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CCFFFF"/>
  <w:body>
    <w:p w14:paraId="1F8AD953" w14:textId="2350EB3A" w:rsidR="00DD375B" w:rsidRPr="00DE4132" w:rsidRDefault="00C60B77" w:rsidP="00C60B77">
      <w:pPr>
        <w:rPr>
          <w:color w:val="FF0000"/>
          <w:sz w:val="36"/>
          <w:szCs w:val="36"/>
        </w:rPr>
      </w:pPr>
      <w:bookmarkStart w:id="0" w:name="_Hlk36652898"/>
      <w:r>
        <w:rPr>
          <w:noProof/>
        </w:rPr>
        <w:drawing>
          <wp:inline distT="0" distB="0" distL="0" distR="0" wp14:anchorId="73F14E57" wp14:editId="0B574A4F">
            <wp:extent cx="1821180" cy="90989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180" cy="90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  <w:sz w:val="36"/>
          <w:szCs w:val="36"/>
        </w:rPr>
        <w:t xml:space="preserve">                </w:t>
      </w:r>
      <w:r w:rsidR="006203BB" w:rsidRPr="00DE4132">
        <w:rPr>
          <w:color w:val="FF0000"/>
          <w:sz w:val="36"/>
          <w:szCs w:val="36"/>
        </w:rPr>
        <w:t>KS</w:t>
      </w:r>
      <w:r w:rsidR="00A1591B">
        <w:rPr>
          <w:color w:val="FF0000"/>
          <w:sz w:val="36"/>
          <w:szCs w:val="36"/>
        </w:rPr>
        <w:t>1</w:t>
      </w:r>
      <w:r w:rsidR="006203BB" w:rsidRPr="00DE4132">
        <w:rPr>
          <w:color w:val="FF0000"/>
          <w:sz w:val="36"/>
          <w:szCs w:val="36"/>
        </w:rPr>
        <w:t xml:space="preserve"> </w:t>
      </w:r>
      <w:r w:rsidR="00382926">
        <w:rPr>
          <w:color w:val="FF0000"/>
          <w:sz w:val="36"/>
          <w:szCs w:val="36"/>
        </w:rPr>
        <w:t xml:space="preserve">Termly </w:t>
      </w:r>
      <w:r w:rsidR="00C72534" w:rsidRPr="00DE4132">
        <w:rPr>
          <w:color w:val="FF0000"/>
          <w:sz w:val="36"/>
          <w:szCs w:val="36"/>
        </w:rPr>
        <w:t xml:space="preserve">Working Scientifically Progress </w:t>
      </w:r>
      <w:r w:rsidR="00736FD5" w:rsidRPr="00DE4132">
        <w:rPr>
          <w:color w:val="FF0000"/>
          <w:sz w:val="36"/>
          <w:szCs w:val="36"/>
        </w:rPr>
        <w:t>Matrix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129"/>
        <w:gridCol w:w="1479"/>
        <w:gridCol w:w="1458"/>
        <w:gridCol w:w="1457"/>
        <w:gridCol w:w="1458"/>
        <w:gridCol w:w="1367"/>
        <w:gridCol w:w="1458"/>
        <w:gridCol w:w="1458"/>
        <w:gridCol w:w="1454"/>
        <w:gridCol w:w="1435"/>
        <w:gridCol w:w="1435"/>
      </w:tblGrid>
      <w:tr w:rsidR="001D2642" w14:paraId="6C19D5C5" w14:textId="2C84DDB4" w:rsidTr="001D2642">
        <w:trPr>
          <w:trHeight w:val="451"/>
        </w:trPr>
        <w:tc>
          <w:tcPr>
            <w:tcW w:w="1129" w:type="dxa"/>
          </w:tcPr>
          <w:p w14:paraId="17751829" w14:textId="715AE2A7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bookmarkStart w:id="1" w:name="_Hlk36652861"/>
            <w:bookmarkEnd w:id="0"/>
            <w:r w:rsidRPr="00D47EF7">
              <w:rPr>
                <w:b/>
                <w:bCs/>
                <w:color w:val="00B0F0"/>
              </w:rPr>
              <w:t>Year Group</w:t>
            </w:r>
          </w:p>
        </w:tc>
        <w:tc>
          <w:tcPr>
            <w:tcW w:w="1479" w:type="dxa"/>
          </w:tcPr>
          <w:p w14:paraId="022C9672" w14:textId="5517D83D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One</w:t>
            </w:r>
          </w:p>
        </w:tc>
        <w:tc>
          <w:tcPr>
            <w:tcW w:w="1458" w:type="dxa"/>
          </w:tcPr>
          <w:p w14:paraId="039433B6" w14:textId="63E6526B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 xml:space="preserve">Week Two </w:t>
            </w:r>
          </w:p>
        </w:tc>
        <w:tc>
          <w:tcPr>
            <w:tcW w:w="1457" w:type="dxa"/>
          </w:tcPr>
          <w:p w14:paraId="67908B9C" w14:textId="3C11CE70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Three</w:t>
            </w:r>
          </w:p>
        </w:tc>
        <w:tc>
          <w:tcPr>
            <w:tcW w:w="1458" w:type="dxa"/>
          </w:tcPr>
          <w:p w14:paraId="2F48BCE0" w14:textId="43D2DE59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Four</w:t>
            </w:r>
          </w:p>
        </w:tc>
        <w:tc>
          <w:tcPr>
            <w:tcW w:w="1367" w:type="dxa"/>
          </w:tcPr>
          <w:p w14:paraId="1482A66F" w14:textId="3B4A35C0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Five</w:t>
            </w:r>
          </w:p>
        </w:tc>
        <w:tc>
          <w:tcPr>
            <w:tcW w:w="1458" w:type="dxa"/>
          </w:tcPr>
          <w:p w14:paraId="7337A79E" w14:textId="24726B68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Six</w:t>
            </w:r>
          </w:p>
        </w:tc>
        <w:tc>
          <w:tcPr>
            <w:tcW w:w="1458" w:type="dxa"/>
          </w:tcPr>
          <w:p w14:paraId="39265A8D" w14:textId="2D7F42AA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Seven</w:t>
            </w:r>
          </w:p>
        </w:tc>
        <w:tc>
          <w:tcPr>
            <w:tcW w:w="1454" w:type="dxa"/>
          </w:tcPr>
          <w:p w14:paraId="0F6C9A55" w14:textId="236ED340" w:rsidR="009324BB" w:rsidRPr="00D47EF7" w:rsidRDefault="009324BB" w:rsidP="00736FD5">
            <w:pPr>
              <w:jc w:val="center"/>
              <w:rPr>
                <w:b/>
                <w:bCs/>
                <w:color w:val="00B0F0"/>
              </w:rPr>
            </w:pPr>
            <w:r w:rsidRPr="00D47EF7">
              <w:rPr>
                <w:b/>
                <w:bCs/>
                <w:color w:val="00B0F0"/>
              </w:rPr>
              <w:t>Week Eight</w:t>
            </w:r>
          </w:p>
        </w:tc>
        <w:tc>
          <w:tcPr>
            <w:tcW w:w="1435" w:type="dxa"/>
          </w:tcPr>
          <w:p w14:paraId="7BCEB8ED" w14:textId="4C042E6F" w:rsidR="009324BB" w:rsidRPr="00D47EF7" w:rsidRDefault="00896F52" w:rsidP="00736FD5">
            <w:pPr>
              <w:jc w:val="center"/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Week Nine</w:t>
            </w:r>
          </w:p>
        </w:tc>
        <w:tc>
          <w:tcPr>
            <w:tcW w:w="1435" w:type="dxa"/>
          </w:tcPr>
          <w:p w14:paraId="003A00A9" w14:textId="19A95374" w:rsidR="009324BB" w:rsidRPr="00D47EF7" w:rsidRDefault="00896F52" w:rsidP="00736FD5">
            <w:pPr>
              <w:jc w:val="center"/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B0F0"/>
              </w:rPr>
              <w:t>Week Ten</w:t>
            </w:r>
          </w:p>
        </w:tc>
      </w:tr>
      <w:tr w:rsidR="001D2642" w14:paraId="6C864BDF" w14:textId="084BA486" w:rsidTr="00506EDE">
        <w:trPr>
          <w:trHeight w:val="1785"/>
        </w:trPr>
        <w:tc>
          <w:tcPr>
            <w:tcW w:w="1129" w:type="dxa"/>
          </w:tcPr>
          <w:p w14:paraId="41323008" w14:textId="7A6E413E" w:rsidR="009324BB" w:rsidRPr="00BF0CDA" w:rsidRDefault="00D85339" w:rsidP="00736FD5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</w:t>
            </w:r>
          </w:p>
        </w:tc>
        <w:tc>
          <w:tcPr>
            <w:tcW w:w="1479" w:type="dxa"/>
          </w:tcPr>
          <w:p w14:paraId="3D6979E6" w14:textId="74331FA0" w:rsidR="009324BB" w:rsidRPr="00BF0CDA" w:rsidRDefault="00A52D42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Asking simple questions</w:t>
            </w:r>
            <w:r w:rsidR="001D2642">
              <w:rPr>
                <w:color w:val="000000" w:themeColor="text1"/>
              </w:rPr>
              <w:t>.</w:t>
            </w:r>
          </w:p>
        </w:tc>
        <w:tc>
          <w:tcPr>
            <w:tcW w:w="1458" w:type="dxa"/>
          </w:tcPr>
          <w:p w14:paraId="127641FA" w14:textId="0AB8F246" w:rsidR="009324BB" w:rsidRPr="00BF0CDA" w:rsidRDefault="00102960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Asking simple questions</w:t>
            </w:r>
            <w:r w:rsidR="001D2642">
              <w:rPr>
                <w:color w:val="000000" w:themeColor="text1"/>
              </w:rPr>
              <w:t>.</w:t>
            </w:r>
            <w:r w:rsidR="009C0BFA">
              <w:rPr>
                <w:color w:val="000000" w:themeColor="text1"/>
              </w:rPr>
              <w:t xml:space="preserve"> </w:t>
            </w:r>
          </w:p>
        </w:tc>
        <w:tc>
          <w:tcPr>
            <w:tcW w:w="1457" w:type="dxa"/>
          </w:tcPr>
          <w:p w14:paraId="5DCDC9FE" w14:textId="65424F8F" w:rsidR="009324BB" w:rsidRPr="00BF0CDA" w:rsidRDefault="001000D7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different ways of answering a question.</w:t>
            </w:r>
          </w:p>
        </w:tc>
        <w:tc>
          <w:tcPr>
            <w:tcW w:w="1458" w:type="dxa"/>
          </w:tcPr>
          <w:p w14:paraId="3ACAFBA0" w14:textId="5C4CCE02" w:rsidR="009324BB" w:rsidRPr="00BF0CDA" w:rsidRDefault="001000D7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different ways of answering a question</w:t>
            </w:r>
          </w:p>
        </w:tc>
        <w:tc>
          <w:tcPr>
            <w:tcW w:w="1367" w:type="dxa"/>
          </w:tcPr>
          <w:p w14:paraId="1824079D" w14:textId="3785B0B5" w:rsidR="009324BB" w:rsidRPr="00BF0CDA" w:rsidRDefault="00D070A1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Making observations</w:t>
            </w:r>
            <w:r w:rsidR="00064784">
              <w:rPr>
                <w:color w:val="000000" w:themeColor="text1"/>
              </w:rPr>
              <w:t xml:space="preserve"> using simple language</w:t>
            </w:r>
            <w:r w:rsidR="001D2642">
              <w:rPr>
                <w:color w:val="000000" w:themeColor="text1"/>
              </w:rPr>
              <w:t>.</w:t>
            </w:r>
          </w:p>
        </w:tc>
        <w:tc>
          <w:tcPr>
            <w:tcW w:w="1458" w:type="dxa"/>
          </w:tcPr>
          <w:p w14:paraId="3944C763" w14:textId="1AEBEEC8" w:rsidR="009324BB" w:rsidRPr="00BF0CDA" w:rsidRDefault="001D2642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Making observations using keyword</w:t>
            </w:r>
            <w:r w:rsidR="000F48CD">
              <w:rPr>
                <w:color w:val="000000" w:themeColor="text1"/>
              </w:rPr>
              <w:t xml:space="preserve"> vocabulary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58" w:type="dxa"/>
          </w:tcPr>
          <w:p w14:paraId="1EA1E108" w14:textId="4499C4EE" w:rsidR="009324BB" w:rsidRPr="00BF0CDA" w:rsidRDefault="00B43742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Making observations using keyword vocabulary.</w:t>
            </w:r>
          </w:p>
        </w:tc>
        <w:tc>
          <w:tcPr>
            <w:tcW w:w="1454" w:type="dxa"/>
          </w:tcPr>
          <w:p w14:paraId="4342AEFF" w14:textId="006E02CB" w:rsidR="009324BB" w:rsidRPr="00BF0CDA" w:rsidRDefault="00332EBB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Answering questions using simple language.</w:t>
            </w:r>
          </w:p>
        </w:tc>
        <w:tc>
          <w:tcPr>
            <w:tcW w:w="1435" w:type="dxa"/>
          </w:tcPr>
          <w:p w14:paraId="5D2717B6" w14:textId="6FD33E8E" w:rsidR="009324BB" w:rsidRPr="00BF0CDA" w:rsidRDefault="00332EBB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Answering questions using </w:t>
            </w:r>
            <w:r w:rsidR="004A6542">
              <w:rPr>
                <w:color w:val="000000" w:themeColor="text1"/>
              </w:rPr>
              <w:t>keyword</w:t>
            </w:r>
            <w:r>
              <w:rPr>
                <w:color w:val="000000" w:themeColor="text1"/>
              </w:rPr>
              <w:t xml:space="preserve"> </w:t>
            </w:r>
            <w:r w:rsidR="004A6542">
              <w:rPr>
                <w:color w:val="000000" w:themeColor="text1"/>
              </w:rPr>
              <w:t>vocabulary</w:t>
            </w:r>
            <w:r>
              <w:rPr>
                <w:color w:val="000000" w:themeColor="text1"/>
              </w:rPr>
              <w:t>.</w:t>
            </w:r>
          </w:p>
        </w:tc>
        <w:tc>
          <w:tcPr>
            <w:tcW w:w="1435" w:type="dxa"/>
          </w:tcPr>
          <w:p w14:paraId="58F3673E" w14:textId="4A4A1C2A" w:rsidR="009324BB" w:rsidRPr="00BF0CDA" w:rsidRDefault="004A6D4A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Noticing patterns and relationships</w:t>
            </w:r>
          </w:p>
        </w:tc>
      </w:tr>
      <w:tr w:rsidR="001D2642" w14:paraId="30215FF8" w14:textId="7003A663" w:rsidTr="00506EDE">
        <w:trPr>
          <w:trHeight w:val="2264"/>
        </w:trPr>
        <w:tc>
          <w:tcPr>
            <w:tcW w:w="1129" w:type="dxa"/>
          </w:tcPr>
          <w:p w14:paraId="77198BF1" w14:textId="46CE7C1D" w:rsidR="009324BB" w:rsidRPr="00BF0CDA" w:rsidRDefault="00D85339" w:rsidP="00736FD5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2</w:t>
            </w:r>
          </w:p>
        </w:tc>
        <w:tc>
          <w:tcPr>
            <w:tcW w:w="1479" w:type="dxa"/>
          </w:tcPr>
          <w:p w14:paraId="2A1A85FA" w14:textId="1482F6BD" w:rsidR="009324BB" w:rsidRPr="00BF0CDA" w:rsidRDefault="008619B3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Asking simple questions.</w:t>
            </w:r>
          </w:p>
        </w:tc>
        <w:tc>
          <w:tcPr>
            <w:tcW w:w="1458" w:type="dxa"/>
          </w:tcPr>
          <w:p w14:paraId="5692912D" w14:textId="5FA24E19" w:rsidR="009324BB" w:rsidRPr="00BF0CDA" w:rsidRDefault="006D349D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different ways of answering a question</w:t>
            </w:r>
          </w:p>
        </w:tc>
        <w:tc>
          <w:tcPr>
            <w:tcW w:w="1457" w:type="dxa"/>
          </w:tcPr>
          <w:p w14:paraId="4FD83E84" w14:textId="19A27CA7" w:rsidR="009324BB" w:rsidRPr="00BF0CDA" w:rsidRDefault="001000D7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Suggest different ways of answering a question</w:t>
            </w:r>
            <w:r w:rsidR="006D349D">
              <w:rPr>
                <w:color w:val="000000" w:themeColor="text1"/>
              </w:rPr>
              <w:t>.</w:t>
            </w:r>
          </w:p>
        </w:tc>
        <w:tc>
          <w:tcPr>
            <w:tcW w:w="1458" w:type="dxa"/>
          </w:tcPr>
          <w:p w14:paraId="35E33F9F" w14:textId="776B6469" w:rsidR="009324BB" w:rsidRPr="00BF0CDA" w:rsidRDefault="000F48CD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Making observations using keyword vocabulary.</w:t>
            </w:r>
          </w:p>
        </w:tc>
        <w:tc>
          <w:tcPr>
            <w:tcW w:w="1367" w:type="dxa"/>
          </w:tcPr>
          <w:p w14:paraId="6A0C7F4A" w14:textId="5A24A558" w:rsidR="009324BB" w:rsidRPr="00BF0CDA" w:rsidRDefault="00B43742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Making observations using keyword vocabulary.</w:t>
            </w:r>
          </w:p>
        </w:tc>
        <w:tc>
          <w:tcPr>
            <w:tcW w:w="1458" w:type="dxa"/>
          </w:tcPr>
          <w:p w14:paraId="7C7C337D" w14:textId="0CF900F7" w:rsidR="009324BB" w:rsidRPr="00BF0CDA" w:rsidRDefault="00B43742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Answering questions using simple language.</w:t>
            </w:r>
          </w:p>
        </w:tc>
        <w:tc>
          <w:tcPr>
            <w:tcW w:w="1458" w:type="dxa"/>
          </w:tcPr>
          <w:p w14:paraId="43D03B0B" w14:textId="6B9D02F0" w:rsidR="009324BB" w:rsidRPr="00BF0CDA" w:rsidRDefault="00B43742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Answering questions using keyword vocabulary.</w:t>
            </w:r>
          </w:p>
        </w:tc>
        <w:tc>
          <w:tcPr>
            <w:tcW w:w="1454" w:type="dxa"/>
          </w:tcPr>
          <w:p w14:paraId="2675FFEC" w14:textId="7C6C30B3" w:rsidR="009324BB" w:rsidRPr="00BF0CDA" w:rsidRDefault="00613EA1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Noti</w:t>
            </w:r>
            <w:r w:rsidR="004A6D4A">
              <w:rPr>
                <w:color w:val="000000" w:themeColor="text1"/>
              </w:rPr>
              <w:t>cing patterns and relationships</w:t>
            </w:r>
          </w:p>
        </w:tc>
        <w:tc>
          <w:tcPr>
            <w:tcW w:w="1435" w:type="dxa"/>
          </w:tcPr>
          <w:p w14:paraId="3FEDBA42" w14:textId="2789CB76" w:rsidR="009324BB" w:rsidRPr="00BF0CDA" w:rsidRDefault="004A6D4A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Noticing patterns and relationships</w:t>
            </w:r>
            <w:r w:rsidR="0010399A">
              <w:rPr>
                <w:color w:val="000000" w:themeColor="text1"/>
              </w:rPr>
              <w:t>.</w:t>
            </w:r>
          </w:p>
        </w:tc>
        <w:tc>
          <w:tcPr>
            <w:tcW w:w="1435" w:type="dxa"/>
          </w:tcPr>
          <w:p w14:paraId="571325F7" w14:textId="75A68003" w:rsidR="009324BB" w:rsidRPr="00BF0CDA" w:rsidRDefault="0010399A" w:rsidP="00736FD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Explaining some of the things observed using keyword vocabulary.</w:t>
            </w:r>
          </w:p>
        </w:tc>
      </w:tr>
      <w:bookmarkEnd w:id="1"/>
    </w:tbl>
    <w:p w14:paraId="3FD89D8A" w14:textId="77777777" w:rsidR="00C60B77" w:rsidRDefault="00C60B77" w:rsidP="00C60B77">
      <w:pPr>
        <w:rPr>
          <w:color w:val="FF0000"/>
          <w:sz w:val="32"/>
          <w:szCs w:val="32"/>
        </w:rPr>
      </w:pPr>
    </w:p>
    <w:p w14:paraId="0F5E7F18" w14:textId="10ABF165" w:rsidR="00A1591B" w:rsidRPr="000960A8" w:rsidRDefault="00414AA8" w:rsidP="00C60B77">
      <w:pPr>
        <w:rPr>
          <w:color w:val="00B0F0"/>
          <w:sz w:val="32"/>
          <w:szCs w:val="32"/>
        </w:rPr>
      </w:pPr>
      <w:r w:rsidRPr="000960A8">
        <w:rPr>
          <w:color w:val="FF0000"/>
          <w:sz w:val="32"/>
          <w:szCs w:val="32"/>
        </w:rPr>
        <w:t xml:space="preserve">NOTE: </w:t>
      </w:r>
      <w:r w:rsidR="00926D3C" w:rsidRPr="000960A8">
        <w:rPr>
          <w:color w:val="00B0F0"/>
          <w:sz w:val="32"/>
          <w:szCs w:val="32"/>
        </w:rPr>
        <w:t>In addition to the above, t</w:t>
      </w:r>
      <w:r w:rsidR="00351B22" w:rsidRPr="000960A8">
        <w:rPr>
          <w:color w:val="00B0F0"/>
          <w:sz w:val="32"/>
          <w:szCs w:val="32"/>
        </w:rPr>
        <w:t xml:space="preserve">he National Curriculum requires pupils to perform simple tests, </w:t>
      </w:r>
      <w:r w:rsidR="005D7B9D" w:rsidRPr="000960A8">
        <w:rPr>
          <w:color w:val="00B0F0"/>
          <w:sz w:val="32"/>
          <w:szCs w:val="32"/>
        </w:rPr>
        <w:t xml:space="preserve">identify and classify, and gather </w:t>
      </w:r>
      <w:r w:rsidR="008D3402" w:rsidRPr="000960A8">
        <w:rPr>
          <w:color w:val="00B0F0"/>
          <w:sz w:val="32"/>
          <w:szCs w:val="32"/>
        </w:rPr>
        <w:t>and record data</w:t>
      </w:r>
      <w:r w:rsidR="00674839" w:rsidRPr="000960A8">
        <w:rPr>
          <w:color w:val="00B0F0"/>
          <w:sz w:val="32"/>
          <w:szCs w:val="32"/>
        </w:rPr>
        <w:t xml:space="preserve"> to help answer questions. As they go through the PZAZ scheme, pupils will automatically </w:t>
      </w:r>
      <w:r w:rsidR="001B1188" w:rsidRPr="000960A8">
        <w:rPr>
          <w:color w:val="00B0F0"/>
          <w:sz w:val="32"/>
          <w:szCs w:val="32"/>
        </w:rPr>
        <w:t>satisfy</w:t>
      </w:r>
      <w:r w:rsidR="00674839" w:rsidRPr="000960A8">
        <w:rPr>
          <w:color w:val="00B0F0"/>
          <w:sz w:val="32"/>
          <w:szCs w:val="32"/>
        </w:rPr>
        <w:t xml:space="preserve"> these</w:t>
      </w:r>
      <w:r w:rsidR="001B1188" w:rsidRPr="000960A8">
        <w:rPr>
          <w:color w:val="00B0F0"/>
          <w:sz w:val="32"/>
          <w:szCs w:val="32"/>
        </w:rPr>
        <w:t xml:space="preserve"> requirements</w:t>
      </w:r>
      <w:r w:rsidR="004D5D9C" w:rsidRPr="000960A8">
        <w:rPr>
          <w:color w:val="00B0F0"/>
          <w:sz w:val="32"/>
          <w:szCs w:val="32"/>
        </w:rPr>
        <w:t xml:space="preserve"> </w:t>
      </w:r>
      <w:r w:rsidR="00B55E05" w:rsidRPr="000960A8">
        <w:rPr>
          <w:color w:val="00B0F0"/>
          <w:sz w:val="32"/>
          <w:szCs w:val="32"/>
        </w:rPr>
        <w:t>when they do their practical activities</w:t>
      </w:r>
      <w:r w:rsidR="0078741F" w:rsidRPr="000960A8">
        <w:rPr>
          <w:color w:val="00B0F0"/>
          <w:sz w:val="32"/>
          <w:szCs w:val="32"/>
        </w:rPr>
        <w:t xml:space="preserve">. </w:t>
      </w:r>
      <w:r w:rsidR="00F96744">
        <w:rPr>
          <w:color w:val="00B0F0"/>
          <w:sz w:val="32"/>
          <w:szCs w:val="32"/>
        </w:rPr>
        <w:t xml:space="preserve">Please refer to the individual lesson plan for </w:t>
      </w:r>
      <w:r w:rsidR="00DB165E">
        <w:rPr>
          <w:color w:val="00B0F0"/>
          <w:sz w:val="32"/>
          <w:szCs w:val="32"/>
        </w:rPr>
        <w:t xml:space="preserve">working scientifically specifics of each lesson. </w:t>
      </w:r>
      <w:r w:rsidR="005C7E6B" w:rsidRPr="000960A8">
        <w:rPr>
          <w:color w:val="00B0F0"/>
          <w:sz w:val="32"/>
          <w:szCs w:val="32"/>
        </w:rPr>
        <w:t>Once a term is completed, pupils will begin the cycle of milestones again</w:t>
      </w:r>
      <w:r w:rsidR="007904C4" w:rsidRPr="000960A8">
        <w:rPr>
          <w:color w:val="00B0F0"/>
          <w:sz w:val="32"/>
          <w:szCs w:val="32"/>
        </w:rPr>
        <w:t xml:space="preserve"> in the next term</w:t>
      </w:r>
      <w:r w:rsidR="005C7E6B" w:rsidRPr="000960A8">
        <w:rPr>
          <w:color w:val="00B0F0"/>
          <w:sz w:val="32"/>
          <w:szCs w:val="32"/>
        </w:rPr>
        <w:t>, thus completing 3 cycles throughout the school year.</w:t>
      </w:r>
    </w:p>
    <w:p w14:paraId="09DF298B" w14:textId="48DB311F" w:rsidR="00880F3D" w:rsidRPr="00C60B77" w:rsidRDefault="000960A8" w:rsidP="003A1020">
      <w:pPr>
        <w:rPr>
          <w:color w:val="FF0000"/>
          <w:sz w:val="36"/>
          <w:szCs w:val="36"/>
        </w:rPr>
      </w:pPr>
      <w:r>
        <w:rPr>
          <w:noProof/>
        </w:rPr>
        <w:t xml:space="preserve">                </w:t>
      </w:r>
      <w:r>
        <w:rPr>
          <w:noProof/>
        </w:rPr>
        <w:tab/>
        <w:t xml:space="preserve">        </w:t>
      </w:r>
      <w:r w:rsidR="007D0CC9">
        <w:rPr>
          <w:noProof/>
        </w:rPr>
        <w:t xml:space="preserve">  </w:t>
      </w:r>
    </w:p>
    <w:p w14:paraId="721AE44C" w14:textId="7C56EB3C" w:rsidR="005C2A73" w:rsidRPr="00C60B77" w:rsidRDefault="00880F3D" w:rsidP="00C60B77">
      <w:pPr>
        <w:pStyle w:val="Footer"/>
        <w:rPr>
          <w:sz w:val="16"/>
          <w:szCs w:val="16"/>
        </w:rPr>
      </w:pPr>
      <w:r w:rsidRPr="0041419B">
        <w:rPr>
          <w:rFonts w:cstheme="minorHAnsi"/>
          <w:sz w:val="16"/>
          <w:szCs w:val="16"/>
        </w:rPr>
        <w:t>©</w:t>
      </w:r>
      <w:r w:rsidRPr="0041419B">
        <w:rPr>
          <w:sz w:val="16"/>
          <w:szCs w:val="16"/>
        </w:rPr>
        <w:t xml:space="preserve"> </w:t>
      </w:r>
      <w:r>
        <w:rPr>
          <w:sz w:val="16"/>
          <w:szCs w:val="16"/>
        </w:rPr>
        <w:t>The Primary Science Advisory Service Ltd 2020. All Rights Reserved.</w:t>
      </w:r>
    </w:p>
    <w:sectPr w:rsidR="005C2A73" w:rsidRPr="00C60B77" w:rsidSect="00C60B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568" w:left="720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4F11C3" w14:textId="77777777" w:rsidR="003C1AF8" w:rsidRDefault="003C1AF8" w:rsidP="00880F3D">
      <w:pPr>
        <w:spacing w:after="0" w:line="240" w:lineRule="auto"/>
      </w:pPr>
      <w:r>
        <w:separator/>
      </w:r>
    </w:p>
  </w:endnote>
  <w:endnote w:type="continuationSeparator" w:id="0">
    <w:p w14:paraId="1CB78AAD" w14:textId="77777777" w:rsidR="003C1AF8" w:rsidRDefault="003C1AF8" w:rsidP="00880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5FCD0" w14:textId="77777777" w:rsidR="00C60B77" w:rsidRDefault="00C60B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E4413" w14:textId="77777777" w:rsidR="00C60B77" w:rsidRDefault="00C60B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033246" w14:textId="77777777" w:rsidR="00C60B77" w:rsidRDefault="00C60B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BCDABE" w14:textId="77777777" w:rsidR="003C1AF8" w:rsidRDefault="003C1AF8" w:rsidP="00880F3D">
      <w:pPr>
        <w:spacing w:after="0" w:line="240" w:lineRule="auto"/>
      </w:pPr>
      <w:r>
        <w:separator/>
      </w:r>
    </w:p>
  </w:footnote>
  <w:footnote w:type="continuationSeparator" w:id="0">
    <w:p w14:paraId="492314A4" w14:textId="77777777" w:rsidR="003C1AF8" w:rsidRDefault="003C1AF8" w:rsidP="00880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28196F" w14:textId="2C15B29C" w:rsidR="00C60B77" w:rsidRDefault="003C1AF8">
    <w:pPr>
      <w:pStyle w:val="Header"/>
    </w:pPr>
    <w:r>
      <w:rPr>
        <w:noProof/>
      </w:rPr>
      <w:pict w14:anchorId="5771E7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793563" o:spid="_x0000_s2050" type="#_x0000_t75" style="position:absolute;margin-left:0;margin-top:0;width:476.35pt;height:544.8pt;z-index:-251657216;mso-position-horizontal:center;mso-position-horizontal-relative:margin;mso-position-vertical:center;mso-position-vertical-relative:margin" o:allowincell="f">
          <v:imagedata r:id="rId1" o:title="Bubble trans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C9DE82" w14:textId="47D6C192" w:rsidR="00C60B77" w:rsidRDefault="003C1AF8">
    <w:pPr>
      <w:pStyle w:val="Header"/>
    </w:pPr>
    <w:r>
      <w:rPr>
        <w:noProof/>
      </w:rPr>
      <w:pict w14:anchorId="14CCE1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793564" o:spid="_x0000_s2051" type="#_x0000_t75" style="position:absolute;margin-left:0;margin-top:0;width:476.35pt;height:544.8pt;z-index:-251656192;mso-position-horizontal:center;mso-position-horizontal-relative:margin;mso-position-vertical:center;mso-position-vertical-relative:margin" o:allowincell="f">
          <v:imagedata r:id="rId1" o:title="Bubble transp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F05687" w14:textId="02AC77FB" w:rsidR="00C60B77" w:rsidRDefault="003C1AF8">
    <w:pPr>
      <w:pStyle w:val="Header"/>
    </w:pPr>
    <w:r>
      <w:rPr>
        <w:noProof/>
      </w:rPr>
      <w:pict w14:anchorId="2D8395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9793562" o:spid="_x0000_s2049" type="#_x0000_t75" style="position:absolute;margin-left:0;margin-top:0;width:476.35pt;height:544.8pt;z-index:-251658240;mso-position-horizontal:center;mso-position-horizontal-relative:margin;mso-position-vertical:center;mso-position-vertical-relative:margin" o:allowincell="f">
          <v:imagedata r:id="rId1" o:title="Bubble transp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hdrShapeDefaults>
    <o:shapedefaults v:ext="edit" spidmax="2052">
      <o:colormru v:ext="edit" colors="#9cf,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E70"/>
    <w:rsid w:val="00007455"/>
    <w:rsid w:val="00030A0B"/>
    <w:rsid w:val="00053B4B"/>
    <w:rsid w:val="00057A98"/>
    <w:rsid w:val="00064784"/>
    <w:rsid w:val="0007601C"/>
    <w:rsid w:val="000960A8"/>
    <w:rsid w:val="000A1D07"/>
    <w:rsid w:val="000A6EAB"/>
    <w:rsid w:val="000C5BF3"/>
    <w:rsid w:val="000F48CD"/>
    <w:rsid w:val="000F6960"/>
    <w:rsid w:val="001000D7"/>
    <w:rsid w:val="00102960"/>
    <w:rsid w:val="0010399A"/>
    <w:rsid w:val="00112D77"/>
    <w:rsid w:val="00124189"/>
    <w:rsid w:val="00131EB8"/>
    <w:rsid w:val="00136714"/>
    <w:rsid w:val="001737C4"/>
    <w:rsid w:val="00190652"/>
    <w:rsid w:val="001A343D"/>
    <w:rsid w:val="001B0CB2"/>
    <w:rsid w:val="001B1188"/>
    <w:rsid w:val="001C50F9"/>
    <w:rsid w:val="001D2642"/>
    <w:rsid w:val="001F0282"/>
    <w:rsid w:val="00207E7E"/>
    <w:rsid w:val="002327A3"/>
    <w:rsid w:val="00251740"/>
    <w:rsid w:val="002531EB"/>
    <w:rsid w:val="00253B6B"/>
    <w:rsid w:val="00256960"/>
    <w:rsid w:val="00270E5D"/>
    <w:rsid w:val="00274654"/>
    <w:rsid w:val="0029005D"/>
    <w:rsid w:val="00296460"/>
    <w:rsid w:val="002D3BC6"/>
    <w:rsid w:val="002D551D"/>
    <w:rsid w:val="002E5783"/>
    <w:rsid w:val="002E6F5B"/>
    <w:rsid w:val="00300FB1"/>
    <w:rsid w:val="00302186"/>
    <w:rsid w:val="00323606"/>
    <w:rsid w:val="00332EBB"/>
    <w:rsid w:val="003446DF"/>
    <w:rsid w:val="00351B22"/>
    <w:rsid w:val="003561D8"/>
    <w:rsid w:val="003578EE"/>
    <w:rsid w:val="00374873"/>
    <w:rsid w:val="00382926"/>
    <w:rsid w:val="00385FD1"/>
    <w:rsid w:val="00386217"/>
    <w:rsid w:val="003A1020"/>
    <w:rsid w:val="003C16C2"/>
    <w:rsid w:val="003C1AF8"/>
    <w:rsid w:val="003D4C90"/>
    <w:rsid w:val="004063AA"/>
    <w:rsid w:val="004126CC"/>
    <w:rsid w:val="00414AA8"/>
    <w:rsid w:val="00457904"/>
    <w:rsid w:val="00490349"/>
    <w:rsid w:val="004A6542"/>
    <w:rsid w:val="004A6D4A"/>
    <w:rsid w:val="004B5B1B"/>
    <w:rsid w:val="004C2F40"/>
    <w:rsid w:val="004D3895"/>
    <w:rsid w:val="004D5D9C"/>
    <w:rsid w:val="004D6733"/>
    <w:rsid w:val="00506EDE"/>
    <w:rsid w:val="00515742"/>
    <w:rsid w:val="00521611"/>
    <w:rsid w:val="00553770"/>
    <w:rsid w:val="0056025D"/>
    <w:rsid w:val="00563498"/>
    <w:rsid w:val="005C2A73"/>
    <w:rsid w:val="005C564E"/>
    <w:rsid w:val="005C7E6B"/>
    <w:rsid w:val="005D5A73"/>
    <w:rsid w:val="005D7B9D"/>
    <w:rsid w:val="005F2768"/>
    <w:rsid w:val="005F596E"/>
    <w:rsid w:val="00606363"/>
    <w:rsid w:val="00613C18"/>
    <w:rsid w:val="00613EA1"/>
    <w:rsid w:val="006203BB"/>
    <w:rsid w:val="00630511"/>
    <w:rsid w:val="006324CA"/>
    <w:rsid w:val="006372C9"/>
    <w:rsid w:val="006377CE"/>
    <w:rsid w:val="00651D47"/>
    <w:rsid w:val="00674839"/>
    <w:rsid w:val="006776FB"/>
    <w:rsid w:val="00693D7E"/>
    <w:rsid w:val="006A0FFB"/>
    <w:rsid w:val="006D349D"/>
    <w:rsid w:val="006E311E"/>
    <w:rsid w:val="006E6E64"/>
    <w:rsid w:val="006F3D39"/>
    <w:rsid w:val="00736FD5"/>
    <w:rsid w:val="00757A60"/>
    <w:rsid w:val="007677D3"/>
    <w:rsid w:val="00775910"/>
    <w:rsid w:val="0078741F"/>
    <w:rsid w:val="007904C4"/>
    <w:rsid w:val="007B6E71"/>
    <w:rsid w:val="007D0CC9"/>
    <w:rsid w:val="007F090A"/>
    <w:rsid w:val="008179FC"/>
    <w:rsid w:val="00817B12"/>
    <w:rsid w:val="008619B3"/>
    <w:rsid w:val="00880F3D"/>
    <w:rsid w:val="00896F52"/>
    <w:rsid w:val="008A0097"/>
    <w:rsid w:val="008B49B6"/>
    <w:rsid w:val="008D3402"/>
    <w:rsid w:val="008E76AD"/>
    <w:rsid w:val="008F5291"/>
    <w:rsid w:val="009060C7"/>
    <w:rsid w:val="00924C23"/>
    <w:rsid w:val="00926D3C"/>
    <w:rsid w:val="009324BB"/>
    <w:rsid w:val="00973915"/>
    <w:rsid w:val="009A6D0A"/>
    <w:rsid w:val="009A77EF"/>
    <w:rsid w:val="009C0BFA"/>
    <w:rsid w:val="009C6A7F"/>
    <w:rsid w:val="009E4553"/>
    <w:rsid w:val="009E7FE9"/>
    <w:rsid w:val="009F2C82"/>
    <w:rsid w:val="009F7BB1"/>
    <w:rsid w:val="00A123F6"/>
    <w:rsid w:val="00A137F9"/>
    <w:rsid w:val="00A1591B"/>
    <w:rsid w:val="00A23C14"/>
    <w:rsid w:val="00A47942"/>
    <w:rsid w:val="00A52D42"/>
    <w:rsid w:val="00A71CF6"/>
    <w:rsid w:val="00A83AC8"/>
    <w:rsid w:val="00A87352"/>
    <w:rsid w:val="00A87F0E"/>
    <w:rsid w:val="00A928DC"/>
    <w:rsid w:val="00AA09C3"/>
    <w:rsid w:val="00AD6CF2"/>
    <w:rsid w:val="00AD7ECB"/>
    <w:rsid w:val="00AF0DD3"/>
    <w:rsid w:val="00B20DAF"/>
    <w:rsid w:val="00B37809"/>
    <w:rsid w:val="00B43742"/>
    <w:rsid w:val="00B55E05"/>
    <w:rsid w:val="00B72848"/>
    <w:rsid w:val="00B931C8"/>
    <w:rsid w:val="00BC011E"/>
    <w:rsid w:val="00BC6C69"/>
    <w:rsid w:val="00BD1E90"/>
    <w:rsid w:val="00BF0CDA"/>
    <w:rsid w:val="00C30C8A"/>
    <w:rsid w:val="00C350ED"/>
    <w:rsid w:val="00C47B29"/>
    <w:rsid w:val="00C60B77"/>
    <w:rsid w:val="00C63F1D"/>
    <w:rsid w:val="00C708F1"/>
    <w:rsid w:val="00C72534"/>
    <w:rsid w:val="00C90B89"/>
    <w:rsid w:val="00CD445D"/>
    <w:rsid w:val="00CD4F18"/>
    <w:rsid w:val="00D03091"/>
    <w:rsid w:val="00D070A1"/>
    <w:rsid w:val="00D12091"/>
    <w:rsid w:val="00D3636E"/>
    <w:rsid w:val="00D476FA"/>
    <w:rsid w:val="00D47EF7"/>
    <w:rsid w:val="00D72C1F"/>
    <w:rsid w:val="00D85339"/>
    <w:rsid w:val="00DA5770"/>
    <w:rsid w:val="00DB165E"/>
    <w:rsid w:val="00DD375B"/>
    <w:rsid w:val="00DD7C85"/>
    <w:rsid w:val="00DE4132"/>
    <w:rsid w:val="00E16F13"/>
    <w:rsid w:val="00E23937"/>
    <w:rsid w:val="00E253E1"/>
    <w:rsid w:val="00E4726B"/>
    <w:rsid w:val="00E52206"/>
    <w:rsid w:val="00E80623"/>
    <w:rsid w:val="00E92024"/>
    <w:rsid w:val="00EA580E"/>
    <w:rsid w:val="00EC3635"/>
    <w:rsid w:val="00EE2103"/>
    <w:rsid w:val="00F05D56"/>
    <w:rsid w:val="00F06E3E"/>
    <w:rsid w:val="00F455C0"/>
    <w:rsid w:val="00F76E70"/>
    <w:rsid w:val="00F96744"/>
    <w:rsid w:val="00FB3A1C"/>
    <w:rsid w:val="00FC067A"/>
    <w:rsid w:val="00FE4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ru v:ext="edit" colors="#9cf,#cff"/>
    </o:shapedefaults>
    <o:shapelayout v:ext="edit">
      <o:idmap v:ext="edit" data="1"/>
    </o:shapelayout>
  </w:shapeDefaults>
  <w:decimalSymbol w:val="."/>
  <w:listSeparator w:val=","/>
  <w14:docId w14:val="4ACBFB7C"/>
  <w15:chartTrackingRefBased/>
  <w15:docId w15:val="{755BEA8B-E954-422E-9396-1668DE7DB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9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0F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F3D"/>
  </w:style>
  <w:style w:type="paragraph" w:styleId="Footer">
    <w:name w:val="footer"/>
    <w:basedOn w:val="Normal"/>
    <w:link w:val="FooterChar"/>
    <w:uiPriority w:val="99"/>
    <w:unhideWhenUsed/>
    <w:rsid w:val="00880F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Inder</dc:creator>
  <cp:keywords/>
  <dc:description/>
  <cp:lastModifiedBy>Mark Inder</cp:lastModifiedBy>
  <cp:revision>52</cp:revision>
  <dcterms:created xsi:type="dcterms:W3CDTF">2020-04-01T15:57:00Z</dcterms:created>
  <dcterms:modified xsi:type="dcterms:W3CDTF">2020-08-01T21:56:00Z</dcterms:modified>
</cp:coreProperties>
</file>