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534"/>
        <w:gridCol w:w="2534"/>
        <w:gridCol w:w="2535"/>
      </w:tblGrid>
      <w:tr w:rsidR="008E0DB5" w14:paraId="0A0F882C" w14:textId="77777777" w:rsidTr="008E0DB5">
        <w:tc>
          <w:tcPr>
            <w:tcW w:w="1413" w:type="dxa"/>
          </w:tcPr>
          <w:p w14:paraId="4504E98B" w14:textId="77777777" w:rsidR="008E0DB5" w:rsidRDefault="008E0DB5" w:rsidP="009B63E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</w:t>
            </w:r>
          </w:p>
        </w:tc>
        <w:tc>
          <w:tcPr>
            <w:tcW w:w="2534" w:type="dxa"/>
          </w:tcPr>
          <w:p w14:paraId="68804014" w14:textId="77777777" w:rsidR="008E0DB5" w:rsidRDefault="008E0DB5" w:rsidP="009B63E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1</w:t>
            </w:r>
          </w:p>
        </w:tc>
        <w:tc>
          <w:tcPr>
            <w:tcW w:w="2534" w:type="dxa"/>
          </w:tcPr>
          <w:p w14:paraId="1B271D27" w14:textId="77777777" w:rsidR="008E0DB5" w:rsidRDefault="008E0DB5" w:rsidP="009B63E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2</w:t>
            </w:r>
          </w:p>
        </w:tc>
        <w:tc>
          <w:tcPr>
            <w:tcW w:w="2535" w:type="dxa"/>
          </w:tcPr>
          <w:p w14:paraId="46962B7F" w14:textId="77777777" w:rsidR="008E0DB5" w:rsidRDefault="008E0DB5" w:rsidP="009B63E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3</w:t>
            </w:r>
          </w:p>
        </w:tc>
      </w:tr>
    </w:tbl>
    <w:p w14:paraId="10E7BC14" w14:textId="77777777" w:rsidR="008E0DB5" w:rsidRDefault="008E0DB5" w:rsidP="008E0DB5">
      <w:pPr>
        <w:pStyle w:val="NoSpacing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534"/>
        <w:gridCol w:w="2534"/>
        <w:gridCol w:w="2535"/>
      </w:tblGrid>
      <w:tr w:rsidR="008E0DB5" w:rsidRPr="00F31A7F" w14:paraId="3F25E3F1" w14:textId="77777777" w:rsidTr="008E0DB5">
        <w:tc>
          <w:tcPr>
            <w:tcW w:w="1413" w:type="dxa"/>
          </w:tcPr>
          <w:p w14:paraId="252718AB" w14:textId="77777777" w:rsidR="008E0DB5" w:rsidRDefault="008E0DB5" w:rsidP="009B63E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EYFS</w:t>
            </w:r>
          </w:p>
        </w:tc>
        <w:tc>
          <w:tcPr>
            <w:tcW w:w="2534" w:type="dxa"/>
          </w:tcPr>
          <w:p w14:paraId="67EA23F2" w14:textId="77777777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Seasons</w:t>
            </w:r>
          </w:p>
          <w:p w14:paraId="4A1AB209" w14:textId="77777777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Animals</w:t>
            </w:r>
          </w:p>
          <w:p w14:paraId="1C71F43A" w14:textId="69B760D4" w:rsidR="008E0DB5" w:rsidRPr="008E0DB5" w:rsidRDefault="008E0DB5" w:rsidP="009B63E4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8E0DB5">
              <w:rPr>
                <w:b/>
                <w:bCs/>
                <w:sz w:val="18"/>
                <w:szCs w:val="18"/>
                <w:highlight w:val="magenta"/>
              </w:rPr>
              <w:t>Cultural Capital Opportunities</w:t>
            </w:r>
          </w:p>
        </w:tc>
        <w:tc>
          <w:tcPr>
            <w:tcW w:w="2534" w:type="dxa"/>
          </w:tcPr>
          <w:p w14:paraId="5AB30B78" w14:textId="77777777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Potions</w:t>
            </w:r>
          </w:p>
          <w:p w14:paraId="5C5B8ADC" w14:textId="77777777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Powers</w:t>
            </w:r>
          </w:p>
          <w:p w14:paraId="21CBCF7D" w14:textId="3EEAEF91" w:rsidR="008E0DB5" w:rsidRPr="00F31A7F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 w:rsidRPr="008E0DB5">
              <w:rPr>
                <w:b/>
                <w:bCs/>
                <w:sz w:val="18"/>
                <w:szCs w:val="18"/>
                <w:highlight w:val="magenta"/>
              </w:rPr>
              <w:t>Cultural Capital Opportunities</w:t>
            </w:r>
          </w:p>
        </w:tc>
        <w:tc>
          <w:tcPr>
            <w:tcW w:w="2535" w:type="dxa"/>
          </w:tcPr>
          <w:p w14:paraId="22E3C089" w14:textId="51A7D2CD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Health</w:t>
            </w:r>
          </w:p>
          <w:p w14:paraId="2E4EF497" w14:textId="260A10D6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 w:rsidRPr="008E0DB5">
              <w:rPr>
                <w:b/>
                <w:bCs/>
                <w:sz w:val="18"/>
                <w:szCs w:val="18"/>
                <w:highlight w:val="magenta"/>
              </w:rPr>
              <w:t>Cultural Capital Opportunities</w:t>
            </w:r>
          </w:p>
          <w:p w14:paraId="165DFE3F" w14:textId="77777777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Habitats</w:t>
            </w:r>
          </w:p>
          <w:p w14:paraId="2EEF6C63" w14:textId="77777777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Plants</w:t>
            </w:r>
          </w:p>
          <w:p w14:paraId="321DDFF7" w14:textId="77777777" w:rsidR="008E0DB5" w:rsidRPr="00F31A7F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Materials</w:t>
            </w:r>
          </w:p>
        </w:tc>
      </w:tr>
    </w:tbl>
    <w:p w14:paraId="2BA66CE5" w14:textId="77777777" w:rsidR="008E0DB5" w:rsidRDefault="008E0DB5" w:rsidP="008E0DB5">
      <w:pPr>
        <w:pStyle w:val="NoSpacing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534"/>
        <w:gridCol w:w="2534"/>
        <w:gridCol w:w="2535"/>
      </w:tblGrid>
      <w:tr w:rsidR="008E0DB5" w:rsidRPr="00F31A7F" w14:paraId="437C5D74" w14:textId="77777777" w:rsidTr="008E0DB5">
        <w:tc>
          <w:tcPr>
            <w:tcW w:w="1413" w:type="dxa"/>
          </w:tcPr>
          <w:p w14:paraId="2AAC4697" w14:textId="77777777" w:rsidR="008E0DB5" w:rsidRDefault="008E0DB5" w:rsidP="009B63E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Science Skills Focus</w:t>
            </w:r>
          </w:p>
        </w:tc>
        <w:tc>
          <w:tcPr>
            <w:tcW w:w="2534" w:type="dxa"/>
          </w:tcPr>
          <w:p w14:paraId="2E1CC794" w14:textId="77777777" w:rsidR="008E0DB5" w:rsidRPr="00123B1C" w:rsidRDefault="008E0DB5" w:rsidP="009B63E4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123B1C">
              <w:rPr>
                <w:b/>
                <w:bCs/>
                <w:sz w:val="24"/>
                <w:szCs w:val="24"/>
              </w:rPr>
              <w:t>Refer to KS1 WS Progress Matrix</w:t>
            </w:r>
          </w:p>
        </w:tc>
        <w:tc>
          <w:tcPr>
            <w:tcW w:w="2534" w:type="dxa"/>
          </w:tcPr>
          <w:p w14:paraId="21213F80" w14:textId="77777777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 w:rsidRPr="00123B1C">
              <w:rPr>
                <w:b/>
                <w:bCs/>
                <w:sz w:val="24"/>
                <w:szCs w:val="24"/>
              </w:rPr>
              <w:t>Refer to KS1 WS Progress Matrix</w:t>
            </w:r>
          </w:p>
        </w:tc>
        <w:tc>
          <w:tcPr>
            <w:tcW w:w="2535" w:type="dxa"/>
          </w:tcPr>
          <w:p w14:paraId="138DD6F6" w14:textId="77777777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 w:rsidRPr="00123B1C">
              <w:rPr>
                <w:b/>
                <w:bCs/>
                <w:sz w:val="24"/>
                <w:szCs w:val="24"/>
              </w:rPr>
              <w:t>Refer to KS1 WS Progress Matrix</w:t>
            </w:r>
          </w:p>
        </w:tc>
      </w:tr>
      <w:tr w:rsidR="008E0DB5" w:rsidRPr="00F31A7F" w14:paraId="70680521" w14:textId="77777777" w:rsidTr="008E0DB5">
        <w:tc>
          <w:tcPr>
            <w:tcW w:w="1413" w:type="dxa"/>
          </w:tcPr>
          <w:p w14:paraId="151A0CED" w14:textId="77777777" w:rsidR="008E0DB5" w:rsidRDefault="008E0DB5" w:rsidP="009B63E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534" w:type="dxa"/>
          </w:tcPr>
          <w:p w14:paraId="405ABE1A" w14:textId="77777777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Seasonal changes</w:t>
            </w:r>
          </w:p>
          <w:p w14:paraId="236E9526" w14:textId="743BCB0D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 w:rsidRPr="008E0DB5">
              <w:rPr>
                <w:b/>
                <w:bCs/>
                <w:sz w:val="18"/>
                <w:szCs w:val="18"/>
                <w:highlight w:val="magenta"/>
              </w:rPr>
              <w:t>Cultural Capital Opportunities</w:t>
            </w:r>
            <w:r>
              <w:rPr>
                <w:sz w:val="24"/>
                <w:szCs w:val="24"/>
              </w:rPr>
              <w:t xml:space="preserve"> </w:t>
            </w:r>
          </w:p>
          <w:p w14:paraId="645C9D5B" w14:textId="77777777" w:rsidR="008E0DB5" w:rsidRPr="00F31A7F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Everyday Materials </w:t>
            </w:r>
          </w:p>
        </w:tc>
        <w:tc>
          <w:tcPr>
            <w:tcW w:w="2534" w:type="dxa"/>
          </w:tcPr>
          <w:p w14:paraId="500DA1FF" w14:textId="34E9A93C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Animals including Humans </w:t>
            </w:r>
          </w:p>
          <w:p w14:paraId="030E31DA" w14:textId="529B1D82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 w:rsidRPr="008E0DB5">
              <w:rPr>
                <w:b/>
                <w:bCs/>
                <w:sz w:val="18"/>
                <w:szCs w:val="18"/>
                <w:highlight w:val="magenta"/>
              </w:rPr>
              <w:t>Cultural Capital Opportunities</w:t>
            </w:r>
          </w:p>
          <w:p w14:paraId="360C89BB" w14:textId="77777777" w:rsidR="008E0DB5" w:rsidRPr="00F31A7F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2535" w:type="dxa"/>
          </w:tcPr>
          <w:p w14:paraId="4D346853" w14:textId="77777777" w:rsidR="008E0DB5" w:rsidRDefault="008E0DB5" w:rsidP="008E0DB5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Plants</w:t>
            </w:r>
          </w:p>
          <w:p w14:paraId="1A0C9976" w14:textId="6BA3658E" w:rsidR="008E0DB5" w:rsidRPr="00F31A7F" w:rsidRDefault="008E0DB5" w:rsidP="008E0DB5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8E0DB5" w:rsidRPr="00F31A7F" w14:paraId="43D57AFF" w14:textId="77777777" w:rsidTr="008E0DB5">
        <w:tc>
          <w:tcPr>
            <w:tcW w:w="1413" w:type="dxa"/>
          </w:tcPr>
          <w:p w14:paraId="6199A4D8" w14:textId="77777777" w:rsidR="008E0DB5" w:rsidRDefault="008E0DB5" w:rsidP="009B63E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534" w:type="dxa"/>
          </w:tcPr>
          <w:p w14:paraId="315B5628" w14:textId="77777777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Animals including Humans</w:t>
            </w:r>
          </w:p>
          <w:p w14:paraId="5E55D4FF" w14:textId="18051433" w:rsidR="008E0DB5" w:rsidRPr="00F31A7F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 w:rsidRPr="008E0DB5">
              <w:rPr>
                <w:b/>
                <w:bCs/>
                <w:sz w:val="18"/>
                <w:szCs w:val="18"/>
                <w:highlight w:val="magenta"/>
              </w:rPr>
              <w:t>Cultural Capital Opportunities</w:t>
            </w:r>
          </w:p>
        </w:tc>
        <w:tc>
          <w:tcPr>
            <w:tcW w:w="2534" w:type="dxa"/>
          </w:tcPr>
          <w:p w14:paraId="013E41A3" w14:textId="77777777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Uses of Everyday Materials</w:t>
            </w:r>
          </w:p>
          <w:p w14:paraId="1DD9355F" w14:textId="4C68CD93" w:rsidR="008E0DB5" w:rsidRPr="00F31A7F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 w:rsidRPr="008E0DB5">
              <w:rPr>
                <w:b/>
                <w:bCs/>
                <w:sz w:val="18"/>
                <w:szCs w:val="18"/>
                <w:highlight w:val="magenta"/>
              </w:rPr>
              <w:t>Cultural Capital Opportunities</w:t>
            </w:r>
          </w:p>
        </w:tc>
        <w:tc>
          <w:tcPr>
            <w:tcW w:w="2535" w:type="dxa"/>
          </w:tcPr>
          <w:p w14:paraId="30E14538" w14:textId="77777777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Living Things and their Habitats</w:t>
            </w:r>
          </w:p>
          <w:p w14:paraId="4D2948AA" w14:textId="77777777" w:rsidR="008E0DB5" w:rsidRPr="00F31A7F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Plants</w:t>
            </w:r>
          </w:p>
        </w:tc>
      </w:tr>
    </w:tbl>
    <w:p w14:paraId="6FDC6F49" w14:textId="77777777" w:rsidR="008E0DB5" w:rsidRDefault="008E0DB5" w:rsidP="008E0DB5">
      <w:pPr>
        <w:pStyle w:val="NoSpacing"/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2534"/>
        <w:gridCol w:w="2534"/>
        <w:gridCol w:w="2535"/>
      </w:tblGrid>
      <w:tr w:rsidR="008E0DB5" w:rsidRPr="00F31A7F" w14:paraId="7B82230B" w14:textId="77777777" w:rsidTr="008E0DB5">
        <w:tc>
          <w:tcPr>
            <w:tcW w:w="1413" w:type="dxa"/>
          </w:tcPr>
          <w:p w14:paraId="76A63DE0" w14:textId="77777777" w:rsidR="008E0DB5" w:rsidRDefault="008E0DB5" w:rsidP="009B63E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Science Skills Focus</w:t>
            </w:r>
          </w:p>
        </w:tc>
        <w:tc>
          <w:tcPr>
            <w:tcW w:w="2534" w:type="dxa"/>
          </w:tcPr>
          <w:p w14:paraId="62A0AC0A" w14:textId="77777777" w:rsidR="008E0DB5" w:rsidRPr="001E04AB" w:rsidRDefault="008E0DB5" w:rsidP="009B63E4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1E04AB">
              <w:rPr>
                <w:b/>
                <w:bCs/>
                <w:sz w:val="24"/>
                <w:szCs w:val="24"/>
              </w:rPr>
              <w:t>Planning Investigations</w:t>
            </w:r>
          </w:p>
        </w:tc>
        <w:tc>
          <w:tcPr>
            <w:tcW w:w="2534" w:type="dxa"/>
          </w:tcPr>
          <w:p w14:paraId="48F4EA9A" w14:textId="77777777" w:rsidR="008E0DB5" w:rsidRPr="001E04AB" w:rsidRDefault="008E0DB5" w:rsidP="009B63E4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1E04AB">
              <w:rPr>
                <w:b/>
                <w:bCs/>
                <w:sz w:val="24"/>
                <w:szCs w:val="24"/>
              </w:rPr>
              <w:t>Gathering Data</w:t>
            </w:r>
          </w:p>
        </w:tc>
        <w:tc>
          <w:tcPr>
            <w:tcW w:w="2535" w:type="dxa"/>
          </w:tcPr>
          <w:p w14:paraId="76D8F028" w14:textId="77777777" w:rsidR="008E0DB5" w:rsidRPr="001E04AB" w:rsidRDefault="008E0DB5" w:rsidP="009B63E4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1E04AB">
              <w:rPr>
                <w:b/>
                <w:bCs/>
                <w:sz w:val="24"/>
                <w:szCs w:val="24"/>
              </w:rPr>
              <w:t>Evaluation of Investigations</w:t>
            </w:r>
          </w:p>
        </w:tc>
      </w:tr>
      <w:tr w:rsidR="008E0DB5" w:rsidRPr="00F31A7F" w14:paraId="633D2D46" w14:textId="77777777" w:rsidTr="008E0DB5">
        <w:tc>
          <w:tcPr>
            <w:tcW w:w="1413" w:type="dxa"/>
          </w:tcPr>
          <w:p w14:paraId="4A874838" w14:textId="77777777" w:rsidR="008E0DB5" w:rsidRDefault="008E0DB5" w:rsidP="009B63E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534" w:type="dxa"/>
          </w:tcPr>
          <w:p w14:paraId="42EA637C" w14:textId="767BE621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Animals including Humans</w:t>
            </w:r>
          </w:p>
          <w:p w14:paraId="0A386F69" w14:textId="3216C685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 w:rsidRPr="008E0DB5">
              <w:rPr>
                <w:b/>
                <w:bCs/>
                <w:sz w:val="18"/>
                <w:szCs w:val="18"/>
                <w:highlight w:val="magenta"/>
              </w:rPr>
              <w:t>Cultural Capital Opportunities</w:t>
            </w:r>
          </w:p>
          <w:p w14:paraId="34F76F67" w14:textId="77777777" w:rsidR="008E0DB5" w:rsidRPr="00F31A7F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Rocks</w:t>
            </w:r>
          </w:p>
        </w:tc>
        <w:tc>
          <w:tcPr>
            <w:tcW w:w="2534" w:type="dxa"/>
          </w:tcPr>
          <w:p w14:paraId="137996B7" w14:textId="77777777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Rocks</w:t>
            </w:r>
          </w:p>
          <w:p w14:paraId="2D514108" w14:textId="77777777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Forces</w:t>
            </w:r>
          </w:p>
          <w:p w14:paraId="3A97AB38" w14:textId="21388B40" w:rsidR="008E0DB5" w:rsidRPr="00F31A7F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 w:rsidRPr="008E0DB5">
              <w:rPr>
                <w:b/>
                <w:bCs/>
                <w:sz w:val="18"/>
                <w:szCs w:val="18"/>
                <w:highlight w:val="magenta"/>
              </w:rPr>
              <w:t>Cultural Capital Opportunities</w:t>
            </w:r>
          </w:p>
        </w:tc>
        <w:tc>
          <w:tcPr>
            <w:tcW w:w="2535" w:type="dxa"/>
          </w:tcPr>
          <w:p w14:paraId="67905AC8" w14:textId="1142EAB3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Light</w:t>
            </w:r>
          </w:p>
          <w:p w14:paraId="4F327D57" w14:textId="5EFF41CE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 w:rsidRPr="008E0DB5">
              <w:rPr>
                <w:b/>
                <w:bCs/>
                <w:sz w:val="18"/>
                <w:szCs w:val="18"/>
                <w:highlight w:val="magenta"/>
              </w:rPr>
              <w:t>Cultural Capital Opportunities</w:t>
            </w:r>
          </w:p>
          <w:p w14:paraId="27F7A9E3" w14:textId="77777777" w:rsidR="008E0DB5" w:rsidRPr="00F31A7F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Plants</w:t>
            </w:r>
          </w:p>
        </w:tc>
      </w:tr>
      <w:tr w:rsidR="008E0DB5" w:rsidRPr="00F31A7F" w14:paraId="4501974D" w14:textId="77777777" w:rsidTr="008E0DB5">
        <w:tc>
          <w:tcPr>
            <w:tcW w:w="1413" w:type="dxa"/>
          </w:tcPr>
          <w:p w14:paraId="3CFEBF08" w14:textId="77777777" w:rsidR="008E0DB5" w:rsidRDefault="008E0DB5" w:rsidP="009B63E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534" w:type="dxa"/>
          </w:tcPr>
          <w:p w14:paraId="13F35F44" w14:textId="018C5574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Animals including Humans</w:t>
            </w:r>
          </w:p>
          <w:p w14:paraId="7FB6FFE7" w14:textId="2A844D09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 w:rsidRPr="008E0DB5">
              <w:rPr>
                <w:b/>
                <w:bCs/>
                <w:sz w:val="18"/>
                <w:szCs w:val="18"/>
                <w:highlight w:val="magenta"/>
              </w:rPr>
              <w:t>Cultural Capital Opportunities</w:t>
            </w:r>
          </w:p>
          <w:p w14:paraId="7A9A6082" w14:textId="77777777" w:rsidR="008E0DB5" w:rsidRPr="00F31A7F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Electricity</w:t>
            </w:r>
          </w:p>
        </w:tc>
        <w:tc>
          <w:tcPr>
            <w:tcW w:w="2534" w:type="dxa"/>
          </w:tcPr>
          <w:p w14:paraId="0F754CE5" w14:textId="77777777" w:rsidR="008E0DB5" w:rsidRPr="00F31A7F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States of matter</w:t>
            </w:r>
          </w:p>
        </w:tc>
        <w:tc>
          <w:tcPr>
            <w:tcW w:w="2535" w:type="dxa"/>
          </w:tcPr>
          <w:p w14:paraId="2213B5CD" w14:textId="77777777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Living things and their habitats</w:t>
            </w:r>
          </w:p>
          <w:p w14:paraId="0C5701EB" w14:textId="77777777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Sound</w:t>
            </w:r>
          </w:p>
          <w:p w14:paraId="69322D52" w14:textId="00F13C9D" w:rsidR="008E0DB5" w:rsidRPr="00F31A7F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 w:rsidRPr="008E0DB5">
              <w:rPr>
                <w:b/>
                <w:bCs/>
                <w:sz w:val="18"/>
                <w:szCs w:val="18"/>
                <w:highlight w:val="magenta"/>
              </w:rPr>
              <w:t>Cultural Capital Opportunities</w:t>
            </w:r>
          </w:p>
        </w:tc>
      </w:tr>
      <w:tr w:rsidR="008E0DB5" w:rsidRPr="00F31A7F" w14:paraId="73D18E3C" w14:textId="77777777" w:rsidTr="008E0DB5">
        <w:tc>
          <w:tcPr>
            <w:tcW w:w="1413" w:type="dxa"/>
          </w:tcPr>
          <w:p w14:paraId="6916501E" w14:textId="77777777" w:rsidR="008E0DB5" w:rsidRDefault="008E0DB5" w:rsidP="009B63E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534" w:type="dxa"/>
          </w:tcPr>
          <w:p w14:paraId="6FF61FA7" w14:textId="77777777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Forces</w:t>
            </w:r>
          </w:p>
          <w:p w14:paraId="180C855D" w14:textId="502937E3" w:rsidR="008E0DB5" w:rsidRPr="00F31A7F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 w:rsidRPr="008E0DB5">
              <w:rPr>
                <w:b/>
                <w:bCs/>
                <w:sz w:val="18"/>
                <w:szCs w:val="18"/>
                <w:highlight w:val="magenta"/>
              </w:rPr>
              <w:t>Cultural Capital Opportunities</w:t>
            </w:r>
          </w:p>
        </w:tc>
        <w:tc>
          <w:tcPr>
            <w:tcW w:w="2534" w:type="dxa"/>
          </w:tcPr>
          <w:p w14:paraId="3364FAEE" w14:textId="77777777" w:rsidR="008E0DB5" w:rsidRPr="00F31A7F" w:rsidRDefault="008E0DB5" w:rsidP="009B63E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Properties and Changes of Materials</w:t>
            </w:r>
          </w:p>
        </w:tc>
        <w:tc>
          <w:tcPr>
            <w:tcW w:w="2535" w:type="dxa"/>
          </w:tcPr>
          <w:p w14:paraId="43FB5480" w14:textId="0EA4BE67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Space</w:t>
            </w:r>
          </w:p>
          <w:p w14:paraId="61293A46" w14:textId="05AD8CDD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 w:rsidRPr="008E0DB5">
              <w:rPr>
                <w:b/>
                <w:bCs/>
                <w:sz w:val="18"/>
                <w:szCs w:val="18"/>
                <w:highlight w:val="magenta"/>
              </w:rPr>
              <w:t>Cultural Capital Opportunities</w:t>
            </w:r>
          </w:p>
          <w:p w14:paraId="1BE59CC0" w14:textId="5851E0CC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Animals including Humans</w:t>
            </w:r>
          </w:p>
          <w:p w14:paraId="5829CA13" w14:textId="563A1E2E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 w:rsidRPr="008E0DB5">
              <w:rPr>
                <w:b/>
                <w:bCs/>
                <w:sz w:val="18"/>
                <w:szCs w:val="18"/>
                <w:highlight w:val="magenta"/>
              </w:rPr>
              <w:t>Cultural Capital Opportunities</w:t>
            </w:r>
          </w:p>
          <w:p w14:paraId="52BB3AF4" w14:textId="77777777" w:rsidR="008E0DB5" w:rsidRPr="00F31A7F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Living things and their habitats</w:t>
            </w:r>
          </w:p>
        </w:tc>
      </w:tr>
      <w:tr w:rsidR="008E0DB5" w:rsidRPr="00F31A7F" w14:paraId="33661E55" w14:textId="77777777" w:rsidTr="008E0DB5">
        <w:tc>
          <w:tcPr>
            <w:tcW w:w="1413" w:type="dxa"/>
          </w:tcPr>
          <w:p w14:paraId="494A8DB4" w14:textId="77777777" w:rsidR="008E0DB5" w:rsidRDefault="008E0DB5" w:rsidP="009B63E4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534" w:type="dxa"/>
          </w:tcPr>
          <w:p w14:paraId="4C2B209C" w14:textId="6E01B04E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Animals including Humans</w:t>
            </w:r>
          </w:p>
          <w:p w14:paraId="51D59F1D" w14:textId="0B460244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 w:rsidRPr="008E0DB5">
              <w:rPr>
                <w:b/>
                <w:bCs/>
                <w:sz w:val="18"/>
                <w:szCs w:val="18"/>
                <w:highlight w:val="magenta"/>
              </w:rPr>
              <w:t>Cultural Capital Opportunities</w:t>
            </w:r>
          </w:p>
          <w:p w14:paraId="2D8EE1EE" w14:textId="77777777" w:rsidR="008E0DB5" w:rsidRPr="00F31A7F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Electricity</w:t>
            </w:r>
          </w:p>
        </w:tc>
        <w:tc>
          <w:tcPr>
            <w:tcW w:w="2534" w:type="dxa"/>
          </w:tcPr>
          <w:p w14:paraId="5D7E3875" w14:textId="77777777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Light</w:t>
            </w:r>
          </w:p>
          <w:p w14:paraId="4E48C7E8" w14:textId="77777777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Living Things and their Habitats</w:t>
            </w:r>
          </w:p>
          <w:p w14:paraId="5929DC3B" w14:textId="17D19F4E" w:rsidR="008E0DB5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Evolution and Inheritance</w:t>
            </w:r>
          </w:p>
          <w:p w14:paraId="5FD93A71" w14:textId="2BA3E95A" w:rsidR="008E0DB5" w:rsidRPr="00F31A7F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  <w:r w:rsidRPr="008E0DB5">
              <w:rPr>
                <w:b/>
                <w:bCs/>
                <w:sz w:val="18"/>
                <w:szCs w:val="18"/>
                <w:highlight w:val="magenta"/>
              </w:rPr>
              <w:t>Cultural Capital Opportunities</w:t>
            </w:r>
          </w:p>
          <w:p w14:paraId="35F2B22E" w14:textId="77777777" w:rsidR="008E0DB5" w:rsidRPr="00F31A7F" w:rsidRDefault="008E0DB5" w:rsidP="009B63E4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535" w:type="dxa"/>
          </w:tcPr>
          <w:p w14:paraId="3AAA5405" w14:textId="77777777" w:rsidR="008E0DB5" w:rsidRPr="00F31A7F" w:rsidRDefault="008E0DB5" w:rsidP="009B63E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</w:tbl>
    <w:p w14:paraId="35837604" w14:textId="64B7A49C" w:rsidR="00813266" w:rsidRDefault="00813266"/>
    <w:p w14:paraId="7432E357" w14:textId="55F9B3FF" w:rsidR="008E0DB5" w:rsidRDefault="008E0DB5">
      <w:r>
        <w:t>2023-24</w:t>
      </w:r>
    </w:p>
    <w:sectPr w:rsidR="008E0DB5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21D44" w14:textId="77777777" w:rsidR="008E0DB5" w:rsidRDefault="008E0DB5" w:rsidP="008E0DB5">
      <w:pPr>
        <w:spacing w:after="0" w:line="240" w:lineRule="auto"/>
      </w:pPr>
      <w:r>
        <w:separator/>
      </w:r>
    </w:p>
  </w:endnote>
  <w:endnote w:type="continuationSeparator" w:id="0">
    <w:p w14:paraId="1A4B3F16" w14:textId="77777777" w:rsidR="008E0DB5" w:rsidRDefault="008E0DB5" w:rsidP="008E0D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05AE5" w14:textId="77777777" w:rsidR="008E0DB5" w:rsidRDefault="008E0DB5" w:rsidP="008E0DB5">
      <w:pPr>
        <w:spacing w:after="0" w:line="240" w:lineRule="auto"/>
      </w:pPr>
      <w:r>
        <w:separator/>
      </w:r>
    </w:p>
  </w:footnote>
  <w:footnote w:type="continuationSeparator" w:id="0">
    <w:p w14:paraId="6EFF00A9" w14:textId="77777777" w:rsidR="008E0DB5" w:rsidRDefault="008E0DB5" w:rsidP="008E0D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E52F7" w14:textId="40C5B5B9" w:rsidR="008E0DB5" w:rsidRPr="008E0DB5" w:rsidRDefault="008E0DB5" w:rsidP="008E0DB5">
    <w:pPr>
      <w:pStyle w:val="Header"/>
      <w:jc w:val="center"/>
      <w:rPr>
        <w:rFonts w:cstheme="minorHAnsi"/>
        <w:b/>
        <w:bCs/>
        <w:sz w:val="32"/>
        <w:szCs w:val="32"/>
      </w:rPr>
    </w:pPr>
    <w:r w:rsidRPr="008E0DB5">
      <w:rPr>
        <w:rFonts w:cstheme="minorHAnsi"/>
        <w:b/>
        <w:bCs/>
        <w:sz w:val="32"/>
        <w:szCs w:val="32"/>
      </w:rPr>
      <w:t>Science Curriculum Map, including Cultural Capital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DB5"/>
    <w:rsid w:val="00813266"/>
    <w:rsid w:val="008E0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1DD60C"/>
  <w15:chartTrackingRefBased/>
  <w15:docId w15:val="{DC807D54-B8BF-4CEA-9B0E-1AC98873B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0DB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E0DB5"/>
    <w:pPr>
      <w:spacing w:after="0" w:line="240" w:lineRule="auto"/>
    </w:pPr>
  </w:style>
  <w:style w:type="table" w:styleId="TableGrid">
    <w:name w:val="Table Grid"/>
    <w:basedOn w:val="TableNormal"/>
    <w:uiPriority w:val="59"/>
    <w:rsid w:val="008E0D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E0D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0DB5"/>
  </w:style>
  <w:style w:type="paragraph" w:styleId="Footer">
    <w:name w:val="footer"/>
    <w:basedOn w:val="Normal"/>
    <w:link w:val="FooterChar"/>
    <w:uiPriority w:val="99"/>
    <w:unhideWhenUsed/>
    <w:rsid w:val="008E0D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0D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207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 Ginnetta</dc:creator>
  <cp:keywords/>
  <dc:description/>
  <cp:lastModifiedBy>Hannah  Ginnetta</cp:lastModifiedBy>
  <cp:revision>1</cp:revision>
  <dcterms:created xsi:type="dcterms:W3CDTF">2023-09-21T14:52:00Z</dcterms:created>
  <dcterms:modified xsi:type="dcterms:W3CDTF">2023-09-21T14:59:00Z</dcterms:modified>
</cp:coreProperties>
</file>