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0BBE9E3" w14:textId="1BABD63E" w:rsidR="00954295" w:rsidRDefault="00954295" w:rsidP="00954295">
      <w:pPr>
        <w:pStyle w:val="NoSpacing"/>
        <w:jc w:val="center"/>
        <w:rPr>
          <w:rFonts w:ascii="Comic Sans MS" w:hAnsi="Comic Sans MS"/>
          <w:b/>
          <w:sz w:val="20"/>
          <w:szCs w:val="20"/>
        </w:rPr>
      </w:pPr>
      <w:r>
        <w:rPr>
          <w:rFonts w:ascii="Comic Sans MS" w:hAnsi="Comic Sans MS"/>
          <w:b/>
          <w:sz w:val="20"/>
          <w:szCs w:val="20"/>
        </w:rPr>
        <w:t>Eynesbury C of E School Science Intent, Implementation and Impact</w:t>
      </w:r>
    </w:p>
    <w:p w14:paraId="2A46D16E" w14:textId="77777777" w:rsidR="00954295" w:rsidRDefault="00954295" w:rsidP="00954295">
      <w:pPr>
        <w:pStyle w:val="NoSpacing"/>
        <w:jc w:val="center"/>
        <w:rPr>
          <w:rFonts w:ascii="Comic Sans MS" w:hAnsi="Comic Sans MS"/>
          <w:b/>
          <w:sz w:val="20"/>
          <w:szCs w:val="20"/>
        </w:rPr>
      </w:pPr>
    </w:p>
    <w:p w14:paraId="38E9A02C" w14:textId="0BB16D54" w:rsidR="00954295" w:rsidRPr="00D86DC1" w:rsidRDefault="00954295" w:rsidP="00954295">
      <w:pPr>
        <w:pStyle w:val="NoSpacing"/>
        <w:rPr>
          <w:rFonts w:ascii="Comic Sans MS" w:hAnsi="Comic Sans MS" w:cs="Arial"/>
          <w:b/>
          <w:color w:val="000000"/>
          <w:sz w:val="20"/>
          <w:szCs w:val="20"/>
          <w:bdr w:val="none" w:sz="0" w:space="0" w:color="auto" w:frame="1"/>
        </w:rPr>
      </w:pPr>
      <w:r w:rsidRPr="00D86DC1">
        <w:rPr>
          <w:rFonts w:ascii="Comic Sans MS" w:hAnsi="Comic Sans MS"/>
          <w:b/>
          <w:sz w:val="20"/>
          <w:szCs w:val="20"/>
        </w:rPr>
        <w:t>Curriculum Intent</w:t>
      </w:r>
      <w:r w:rsidRPr="00D86DC1">
        <w:rPr>
          <w:rFonts w:ascii="Comic Sans MS" w:hAnsi="Comic Sans MS" w:cs="Arial"/>
          <w:b/>
          <w:color w:val="000000"/>
          <w:sz w:val="20"/>
          <w:szCs w:val="20"/>
          <w:bdr w:val="none" w:sz="0" w:space="0" w:color="auto" w:frame="1"/>
        </w:rPr>
        <w:t xml:space="preserve"> </w:t>
      </w:r>
    </w:p>
    <w:p w14:paraId="75B2799E" w14:textId="77777777" w:rsidR="00954295" w:rsidRPr="00D86DC1" w:rsidRDefault="00954295" w:rsidP="00954295">
      <w:pPr>
        <w:pStyle w:val="policyheading"/>
        <w:numPr>
          <w:ilvl w:val="0"/>
          <w:numId w:val="0"/>
        </w:numPr>
        <w:ind w:left="360"/>
        <w:rPr>
          <w:szCs w:val="20"/>
        </w:rPr>
      </w:pPr>
      <w:r w:rsidRPr="00D86DC1">
        <w:rPr>
          <w:szCs w:val="20"/>
        </w:rPr>
        <w:t xml:space="preserve">Through the teaching of </w:t>
      </w:r>
      <w:proofErr w:type="gramStart"/>
      <w:r w:rsidRPr="00D86DC1">
        <w:rPr>
          <w:szCs w:val="20"/>
        </w:rPr>
        <w:t>science</w:t>
      </w:r>
      <w:proofErr w:type="gramEnd"/>
      <w:r w:rsidRPr="00D86DC1">
        <w:rPr>
          <w:szCs w:val="20"/>
        </w:rPr>
        <w:t xml:space="preserve"> we aim to: </w:t>
      </w:r>
    </w:p>
    <w:p w14:paraId="5AF0A718" w14:textId="77777777" w:rsidR="00954295" w:rsidRPr="00D86DC1" w:rsidRDefault="00954295" w:rsidP="00954295">
      <w:pPr>
        <w:pStyle w:val="policyheading"/>
        <w:numPr>
          <w:ilvl w:val="0"/>
          <w:numId w:val="2"/>
        </w:numPr>
        <w:rPr>
          <w:szCs w:val="20"/>
        </w:rPr>
      </w:pPr>
      <w:r w:rsidRPr="00D86DC1">
        <w:rPr>
          <w:szCs w:val="20"/>
        </w:rPr>
        <w:t>Enhance children’s understanding of the world.</w:t>
      </w:r>
    </w:p>
    <w:p w14:paraId="5D4737EE" w14:textId="77777777" w:rsidR="00954295" w:rsidRPr="00D86DC1" w:rsidRDefault="00954295" w:rsidP="00954295">
      <w:pPr>
        <w:pStyle w:val="bulletundertext"/>
        <w:numPr>
          <w:ilvl w:val="0"/>
          <w:numId w:val="2"/>
        </w:numPr>
        <w:spacing w:after="0"/>
        <w:rPr>
          <w:rFonts w:ascii="Comic Sans MS" w:hAnsi="Comic Sans MS"/>
          <w:sz w:val="20"/>
          <w:szCs w:val="20"/>
        </w:rPr>
      </w:pPr>
      <w:r w:rsidRPr="00D86DC1">
        <w:rPr>
          <w:rFonts w:ascii="Comic Sans MS" w:hAnsi="Comic Sans MS"/>
          <w:sz w:val="20"/>
          <w:szCs w:val="20"/>
        </w:rPr>
        <w:t xml:space="preserve">Develop children’s </w:t>
      </w:r>
      <w:r w:rsidRPr="00D86DC1">
        <w:rPr>
          <w:rFonts w:ascii="Comic Sans MS" w:hAnsi="Comic Sans MS"/>
          <w:b/>
          <w:sz w:val="20"/>
          <w:szCs w:val="20"/>
        </w:rPr>
        <w:t>scientific knowledge and conceptual understanding</w:t>
      </w:r>
      <w:r w:rsidRPr="00D86DC1">
        <w:rPr>
          <w:rFonts w:ascii="Comic Sans MS" w:hAnsi="Comic Sans MS"/>
          <w:sz w:val="20"/>
          <w:szCs w:val="20"/>
        </w:rPr>
        <w:t xml:space="preserve"> through the specific disciplines of biology, chemistry and physics.</w:t>
      </w:r>
    </w:p>
    <w:p w14:paraId="10399B1A" w14:textId="77777777" w:rsidR="00954295" w:rsidRPr="00D86DC1" w:rsidRDefault="00954295" w:rsidP="00954295">
      <w:pPr>
        <w:pStyle w:val="bulletundertext"/>
        <w:numPr>
          <w:ilvl w:val="0"/>
          <w:numId w:val="3"/>
        </w:numPr>
        <w:spacing w:after="0"/>
        <w:rPr>
          <w:rFonts w:ascii="Comic Sans MS" w:hAnsi="Comic Sans MS"/>
          <w:sz w:val="20"/>
          <w:szCs w:val="20"/>
        </w:rPr>
      </w:pPr>
      <w:r w:rsidRPr="00D86DC1">
        <w:rPr>
          <w:rFonts w:ascii="Comic Sans MS" w:hAnsi="Comic Sans MS"/>
          <w:sz w:val="20"/>
          <w:szCs w:val="20"/>
        </w:rPr>
        <w:t xml:space="preserve">Equip children with the scientific knowledge required to understand the </w:t>
      </w:r>
      <w:r w:rsidRPr="00D86DC1">
        <w:rPr>
          <w:rFonts w:ascii="Comic Sans MS" w:hAnsi="Comic Sans MS"/>
          <w:b/>
          <w:sz w:val="20"/>
          <w:szCs w:val="20"/>
        </w:rPr>
        <w:t xml:space="preserve">uses and implications </w:t>
      </w:r>
      <w:r w:rsidRPr="00D86DC1">
        <w:rPr>
          <w:rFonts w:ascii="Comic Sans MS" w:hAnsi="Comic Sans MS"/>
          <w:sz w:val="20"/>
          <w:szCs w:val="20"/>
        </w:rPr>
        <w:t>of science, today and for the future.</w:t>
      </w:r>
    </w:p>
    <w:p w14:paraId="0CFFEEAB" w14:textId="77777777" w:rsidR="00954295" w:rsidRPr="00D86DC1" w:rsidRDefault="00954295" w:rsidP="00954295">
      <w:pPr>
        <w:pStyle w:val="policyheading"/>
        <w:numPr>
          <w:ilvl w:val="0"/>
          <w:numId w:val="3"/>
        </w:numPr>
        <w:rPr>
          <w:szCs w:val="20"/>
        </w:rPr>
      </w:pPr>
      <w:r w:rsidRPr="00D86DC1">
        <w:rPr>
          <w:szCs w:val="20"/>
        </w:rPr>
        <w:t>Foster concern about, and actively care for, our environment.</w:t>
      </w:r>
    </w:p>
    <w:p w14:paraId="5173CEC4" w14:textId="77777777" w:rsidR="00954295" w:rsidRPr="00D86DC1" w:rsidRDefault="00954295" w:rsidP="00954295">
      <w:pPr>
        <w:pStyle w:val="policyheading"/>
        <w:numPr>
          <w:ilvl w:val="0"/>
          <w:numId w:val="3"/>
        </w:numPr>
        <w:rPr>
          <w:szCs w:val="20"/>
        </w:rPr>
      </w:pPr>
      <w:r w:rsidRPr="00D86DC1">
        <w:rPr>
          <w:szCs w:val="20"/>
        </w:rPr>
        <w:t>Help our children acquire and develop a growing understanding of scientific ideas and concepts.</w:t>
      </w:r>
    </w:p>
    <w:p w14:paraId="62D01B54" w14:textId="77777777" w:rsidR="00954295" w:rsidRPr="00D86DC1" w:rsidRDefault="00954295" w:rsidP="00954295">
      <w:pPr>
        <w:pStyle w:val="policyheading"/>
        <w:numPr>
          <w:ilvl w:val="0"/>
          <w:numId w:val="3"/>
        </w:numPr>
        <w:rPr>
          <w:szCs w:val="20"/>
        </w:rPr>
      </w:pPr>
      <w:r w:rsidRPr="00D86DC1">
        <w:rPr>
          <w:szCs w:val="20"/>
        </w:rPr>
        <w:t>Develop children’s natural curiosity and encourage positive attitudes towards science.</w:t>
      </w:r>
    </w:p>
    <w:p w14:paraId="64B55575" w14:textId="77777777" w:rsidR="00954295" w:rsidRPr="00D86DC1" w:rsidRDefault="00954295" w:rsidP="00954295">
      <w:pPr>
        <w:pStyle w:val="policyheading"/>
        <w:numPr>
          <w:ilvl w:val="0"/>
          <w:numId w:val="3"/>
        </w:numPr>
        <w:rPr>
          <w:szCs w:val="20"/>
        </w:rPr>
      </w:pPr>
      <w:r w:rsidRPr="00D86DC1">
        <w:rPr>
          <w:szCs w:val="20"/>
        </w:rPr>
        <w:t>Provide our children with an enjoyable experience of science in order to develop a deep and lasting interest.</w:t>
      </w:r>
    </w:p>
    <w:p w14:paraId="1B9C5195" w14:textId="77777777" w:rsidR="00954295" w:rsidRPr="00D86DC1" w:rsidRDefault="00954295" w:rsidP="00954295">
      <w:pPr>
        <w:pStyle w:val="policyheading"/>
        <w:numPr>
          <w:ilvl w:val="0"/>
          <w:numId w:val="3"/>
        </w:numPr>
        <w:rPr>
          <w:szCs w:val="20"/>
        </w:rPr>
      </w:pPr>
      <w:r w:rsidRPr="00D86DC1">
        <w:rPr>
          <w:szCs w:val="20"/>
        </w:rPr>
        <w:t xml:space="preserve">Develop children’s </w:t>
      </w:r>
      <w:proofErr w:type="gramStart"/>
      <w:r w:rsidRPr="00D86DC1">
        <w:rPr>
          <w:szCs w:val="20"/>
        </w:rPr>
        <w:t>problem solving</w:t>
      </w:r>
      <w:proofErr w:type="gramEnd"/>
      <w:r w:rsidRPr="00D86DC1">
        <w:rPr>
          <w:szCs w:val="20"/>
        </w:rPr>
        <w:t xml:space="preserve"> skills and the ability to persevere.</w:t>
      </w:r>
    </w:p>
    <w:p w14:paraId="56F28011" w14:textId="77777777" w:rsidR="00954295" w:rsidRPr="00D86DC1" w:rsidRDefault="00954295" w:rsidP="00954295">
      <w:pPr>
        <w:pStyle w:val="bulletundertext"/>
        <w:numPr>
          <w:ilvl w:val="0"/>
          <w:numId w:val="3"/>
        </w:numPr>
        <w:spacing w:after="0"/>
        <w:rPr>
          <w:rFonts w:ascii="Comic Sans MS" w:hAnsi="Comic Sans MS"/>
          <w:sz w:val="20"/>
          <w:szCs w:val="20"/>
        </w:rPr>
      </w:pPr>
      <w:r w:rsidRPr="00D86DC1">
        <w:rPr>
          <w:rFonts w:ascii="Comic Sans MS" w:hAnsi="Comic Sans MS"/>
          <w:sz w:val="20"/>
          <w:szCs w:val="20"/>
        </w:rPr>
        <w:t xml:space="preserve">Develop children’s understanding of the </w:t>
      </w:r>
      <w:r w:rsidRPr="00D86DC1">
        <w:rPr>
          <w:rFonts w:ascii="Comic Sans MS" w:hAnsi="Comic Sans MS"/>
          <w:b/>
          <w:sz w:val="20"/>
          <w:szCs w:val="20"/>
        </w:rPr>
        <w:t>nature, processes and methods of science</w:t>
      </w:r>
      <w:r w:rsidRPr="00D86DC1">
        <w:rPr>
          <w:rFonts w:ascii="Comic Sans MS" w:hAnsi="Comic Sans MS"/>
          <w:sz w:val="20"/>
          <w:szCs w:val="20"/>
        </w:rPr>
        <w:t xml:space="preserve"> through different types of science enquiries that help them to answer scientific questions about the world around them.</w:t>
      </w:r>
    </w:p>
    <w:p w14:paraId="3027FC32" w14:textId="77777777" w:rsidR="00954295" w:rsidRPr="00D86DC1" w:rsidRDefault="00954295" w:rsidP="00954295">
      <w:pPr>
        <w:pStyle w:val="policyheading"/>
        <w:numPr>
          <w:ilvl w:val="0"/>
          <w:numId w:val="3"/>
        </w:numPr>
        <w:rPr>
          <w:szCs w:val="20"/>
        </w:rPr>
      </w:pPr>
      <w:r w:rsidRPr="00D86DC1">
        <w:rPr>
          <w:szCs w:val="20"/>
        </w:rPr>
        <w:t>Enable children to understand scientific process and acquire practical scientific skills.</w:t>
      </w:r>
    </w:p>
    <w:p w14:paraId="0902D2D9" w14:textId="77777777" w:rsidR="00954295" w:rsidRPr="00D86DC1" w:rsidRDefault="00954295" w:rsidP="00954295">
      <w:pPr>
        <w:pStyle w:val="policyheading"/>
        <w:numPr>
          <w:ilvl w:val="0"/>
          <w:numId w:val="3"/>
        </w:numPr>
        <w:rPr>
          <w:szCs w:val="20"/>
        </w:rPr>
      </w:pPr>
      <w:r w:rsidRPr="00D86DC1">
        <w:rPr>
          <w:szCs w:val="20"/>
        </w:rPr>
        <w:t>Develop the skills of investigation by observing, questioning, measuring, predicting, hypothesising, experimenting, communicating, recording, interpreting, explaining and evaluating.</w:t>
      </w:r>
    </w:p>
    <w:p w14:paraId="4C5F89A6" w14:textId="77777777" w:rsidR="00954295" w:rsidRPr="00D86DC1" w:rsidRDefault="00954295" w:rsidP="00954295">
      <w:pPr>
        <w:pStyle w:val="policyheading"/>
        <w:numPr>
          <w:ilvl w:val="0"/>
          <w:numId w:val="3"/>
        </w:numPr>
        <w:rPr>
          <w:szCs w:val="20"/>
        </w:rPr>
      </w:pPr>
      <w:r w:rsidRPr="00D86DC1">
        <w:rPr>
          <w:szCs w:val="20"/>
        </w:rPr>
        <w:t>Develop children’s skills of co-operation through working with others.</w:t>
      </w:r>
    </w:p>
    <w:p w14:paraId="083095B3" w14:textId="77777777" w:rsidR="00954295" w:rsidRPr="00D86DC1" w:rsidRDefault="00954295" w:rsidP="00954295">
      <w:pPr>
        <w:pStyle w:val="policyheading"/>
        <w:numPr>
          <w:ilvl w:val="0"/>
          <w:numId w:val="3"/>
        </w:numPr>
        <w:rPr>
          <w:szCs w:val="20"/>
        </w:rPr>
      </w:pPr>
      <w:r w:rsidRPr="00D86DC1">
        <w:rPr>
          <w:szCs w:val="20"/>
        </w:rPr>
        <w:t>Model good health and safety attitudes while undertaking practical activities.</w:t>
      </w:r>
    </w:p>
    <w:p w14:paraId="4AEBB930" w14:textId="77777777" w:rsidR="00954295" w:rsidRPr="00D86DC1" w:rsidRDefault="00954295" w:rsidP="00954295">
      <w:pPr>
        <w:pStyle w:val="policyheading"/>
        <w:numPr>
          <w:ilvl w:val="0"/>
          <w:numId w:val="3"/>
        </w:numPr>
        <w:rPr>
          <w:szCs w:val="20"/>
        </w:rPr>
      </w:pPr>
      <w:r w:rsidRPr="00D86DC1">
        <w:rPr>
          <w:szCs w:val="20"/>
        </w:rPr>
        <w:t>Encourage children to use scientific language and become effective communicators of scientific ideas, using facts and data to help develop their scientific vocabulary by articulating scientific concepts clearly and precisely.</w:t>
      </w:r>
    </w:p>
    <w:p w14:paraId="502C3303" w14:textId="77777777" w:rsidR="00954295" w:rsidRPr="00D86DC1" w:rsidRDefault="00954295" w:rsidP="00954295">
      <w:pPr>
        <w:pStyle w:val="policyheading"/>
        <w:numPr>
          <w:ilvl w:val="0"/>
          <w:numId w:val="3"/>
        </w:numPr>
        <w:rPr>
          <w:szCs w:val="20"/>
        </w:rPr>
      </w:pPr>
      <w:r w:rsidRPr="00D86DC1">
        <w:rPr>
          <w:szCs w:val="20"/>
        </w:rPr>
        <w:t xml:space="preserve">Celebrate children’s achievements in </w:t>
      </w:r>
      <w:proofErr w:type="gramStart"/>
      <w:r w:rsidRPr="00D86DC1">
        <w:rPr>
          <w:szCs w:val="20"/>
        </w:rPr>
        <w:t>Science</w:t>
      </w:r>
      <w:proofErr w:type="gramEnd"/>
      <w:r w:rsidRPr="00D86DC1">
        <w:rPr>
          <w:szCs w:val="20"/>
        </w:rPr>
        <w:t xml:space="preserve"> as an important way of developing children’s self-confidence and motivation.</w:t>
      </w:r>
    </w:p>
    <w:p w14:paraId="4AADEC5B" w14:textId="77777777" w:rsidR="00954295" w:rsidRPr="00D86DC1" w:rsidRDefault="00954295" w:rsidP="00954295">
      <w:pPr>
        <w:pStyle w:val="policyheading"/>
        <w:numPr>
          <w:ilvl w:val="0"/>
          <w:numId w:val="3"/>
        </w:numPr>
        <w:rPr>
          <w:szCs w:val="20"/>
        </w:rPr>
      </w:pPr>
      <w:r w:rsidRPr="00D86DC1">
        <w:rPr>
          <w:szCs w:val="20"/>
        </w:rPr>
        <w:t>Ensure that pupils build secure foundations by using discussion to probe and remedy their misconceptions.</w:t>
      </w:r>
    </w:p>
    <w:p w14:paraId="0D5138FA" w14:textId="77777777" w:rsidR="00954295" w:rsidRPr="00D86DC1" w:rsidRDefault="00954295" w:rsidP="00954295">
      <w:pPr>
        <w:pStyle w:val="NoSpacing"/>
        <w:ind w:left="360"/>
        <w:rPr>
          <w:rFonts w:ascii="Comic Sans MS" w:hAnsi="Comic Sans MS" w:cs="Arial"/>
          <w:color w:val="000000"/>
          <w:sz w:val="20"/>
          <w:szCs w:val="20"/>
        </w:rPr>
      </w:pPr>
    </w:p>
    <w:p w14:paraId="0003811A" w14:textId="77777777" w:rsidR="00954295" w:rsidRPr="00954295" w:rsidRDefault="00954295" w:rsidP="00954295">
      <w:pPr>
        <w:spacing w:line="360" w:lineRule="atLeast"/>
        <w:textAlignment w:val="top"/>
        <w:rPr>
          <w:rFonts w:ascii="Comic Sans MS" w:eastAsia="Times New Roman" w:hAnsi="Comic Sans MS" w:cs="Arial"/>
          <w:b/>
          <w:bCs/>
          <w:color w:val="000000"/>
          <w:sz w:val="20"/>
          <w:szCs w:val="20"/>
          <w:lang w:eastAsia="en-GB"/>
        </w:rPr>
      </w:pPr>
      <w:r w:rsidRPr="00954295">
        <w:rPr>
          <w:rFonts w:ascii="Comic Sans MS" w:eastAsia="Times New Roman" w:hAnsi="Comic Sans MS" w:cs="Arial"/>
          <w:b/>
          <w:bCs/>
          <w:color w:val="000000"/>
          <w:sz w:val="20"/>
          <w:szCs w:val="20"/>
          <w:lang w:eastAsia="en-GB"/>
        </w:rPr>
        <w:t>At Eynesbury Primary School:</w:t>
      </w:r>
    </w:p>
    <w:p w14:paraId="217C715A" w14:textId="77777777" w:rsidR="00954295" w:rsidRPr="00D86DC1" w:rsidRDefault="00954295" w:rsidP="00954295">
      <w:pPr>
        <w:spacing w:line="360" w:lineRule="atLeast"/>
        <w:textAlignment w:val="top"/>
        <w:rPr>
          <w:rFonts w:ascii="Comic Sans MS" w:eastAsia="Times New Roman" w:hAnsi="Comic Sans MS" w:cs="Arial"/>
          <w:color w:val="000000"/>
          <w:sz w:val="20"/>
          <w:szCs w:val="20"/>
          <w:lang w:eastAsia="en-GB"/>
        </w:rPr>
      </w:pPr>
      <w:r>
        <w:rPr>
          <w:rFonts w:ascii="Comic Sans MS" w:eastAsia="Times New Roman" w:hAnsi="Comic Sans MS" w:cs="Arial"/>
          <w:color w:val="000000"/>
          <w:sz w:val="20"/>
          <w:szCs w:val="20"/>
          <w:lang w:eastAsia="en-GB"/>
        </w:rPr>
        <w:t>All</w:t>
      </w:r>
      <w:r w:rsidRPr="00D86DC1">
        <w:rPr>
          <w:rFonts w:ascii="Comic Sans MS" w:eastAsia="Times New Roman" w:hAnsi="Comic Sans MS" w:cs="Arial"/>
          <w:color w:val="000000"/>
          <w:sz w:val="20"/>
          <w:szCs w:val="20"/>
          <w:lang w:eastAsia="en-GB"/>
        </w:rPr>
        <w:t xml:space="preserve"> classes have weekly lessons in Science throughout Key Stage 1 and 2, using various programmes of study and resources. In Early years, science is taught through the children</w:t>
      </w:r>
      <w:r>
        <w:rPr>
          <w:rFonts w:ascii="Comic Sans MS" w:eastAsia="Times New Roman" w:hAnsi="Comic Sans MS" w:cs="Arial"/>
          <w:color w:val="000000"/>
          <w:sz w:val="20"/>
          <w:szCs w:val="20"/>
          <w:lang w:eastAsia="en-GB"/>
        </w:rPr>
        <w:t>’s</w:t>
      </w:r>
      <w:r w:rsidRPr="00D86DC1">
        <w:rPr>
          <w:rFonts w:ascii="Comic Sans MS" w:eastAsia="Times New Roman" w:hAnsi="Comic Sans MS" w:cs="Arial"/>
          <w:color w:val="000000"/>
          <w:sz w:val="20"/>
          <w:szCs w:val="20"/>
          <w:lang w:eastAsia="en-GB"/>
        </w:rPr>
        <w:t xml:space="preserve"> learning about the world around them</w:t>
      </w:r>
      <w:r>
        <w:rPr>
          <w:rFonts w:ascii="Comic Sans MS" w:eastAsia="Times New Roman" w:hAnsi="Comic Sans MS" w:cs="Arial"/>
          <w:color w:val="000000"/>
          <w:sz w:val="20"/>
          <w:szCs w:val="20"/>
          <w:lang w:eastAsia="en-GB"/>
        </w:rPr>
        <w:t>,</w:t>
      </w:r>
      <w:r w:rsidRPr="00D86DC1">
        <w:rPr>
          <w:rFonts w:ascii="Comic Sans MS" w:eastAsia="Times New Roman" w:hAnsi="Comic Sans MS" w:cs="Arial"/>
          <w:color w:val="000000"/>
          <w:sz w:val="20"/>
          <w:szCs w:val="20"/>
          <w:lang w:eastAsia="en-GB"/>
        </w:rPr>
        <w:t xml:space="preserve"> in their </w:t>
      </w:r>
      <w:r>
        <w:rPr>
          <w:rFonts w:ascii="Comic Sans MS" w:eastAsia="Times New Roman" w:hAnsi="Comic Sans MS" w:cs="Arial"/>
          <w:color w:val="000000"/>
          <w:sz w:val="20"/>
          <w:szCs w:val="20"/>
          <w:lang w:eastAsia="en-GB"/>
        </w:rPr>
        <w:t>‘</w:t>
      </w:r>
      <w:r w:rsidRPr="00D86DC1">
        <w:rPr>
          <w:rFonts w:ascii="Comic Sans MS" w:eastAsia="Times New Roman" w:hAnsi="Comic Sans MS" w:cs="Arial"/>
          <w:color w:val="000000"/>
          <w:sz w:val="20"/>
          <w:szCs w:val="20"/>
          <w:lang w:eastAsia="en-GB"/>
        </w:rPr>
        <w:t>learning through play</w:t>
      </w:r>
      <w:r>
        <w:rPr>
          <w:rFonts w:ascii="Comic Sans MS" w:eastAsia="Times New Roman" w:hAnsi="Comic Sans MS" w:cs="Arial"/>
          <w:color w:val="000000"/>
          <w:sz w:val="20"/>
          <w:szCs w:val="20"/>
          <w:lang w:eastAsia="en-GB"/>
        </w:rPr>
        <w:t>’</w:t>
      </w:r>
      <w:r w:rsidRPr="00D86DC1">
        <w:rPr>
          <w:rFonts w:ascii="Comic Sans MS" w:eastAsia="Times New Roman" w:hAnsi="Comic Sans MS" w:cs="Arial"/>
          <w:color w:val="000000"/>
          <w:sz w:val="20"/>
          <w:szCs w:val="20"/>
          <w:lang w:eastAsia="en-GB"/>
        </w:rPr>
        <w:t xml:space="preserve">. Additional opportunities are provided in </w:t>
      </w:r>
      <w:proofErr w:type="gramStart"/>
      <w:r w:rsidRPr="00D86DC1">
        <w:rPr>
          <w:rFonts w:ascii="Comic Sans MS" w:eastAsia="Times New Roman" w:hAnsi="Comic Sans MS" w:cs="Arial"/>
          <w:color w:val="000000"/>
          <w:sz w:val="20"/>
          <w:szCs w:val="20"/>
          <w:lang w:eastAsia="en-GB"/>
        </w:rPr>
        <w:t>Science</w:t>
      </w:r>
      <w:proofErr w:type="gramEnd"/>
      <w:r w:rsidRPr="00D86DC1">
        <w:rPr>
          <w:rFonts w:ascii="Comic Sans MS" w:eastAsia="Times New Roman" w:hAnsi="Comic Sans MS" w:cs="Arial"/>
          <w:color w:val="000000"/>
          <w:sz w:val="20"/>
          <w:szCs w:val="20"/>
          <w:lang w:eastAsia="en-GB"/>
        </w:rPr>
        <w:t xml:space="preserve">, such as National Science Week. Science is enriched by visits to places of scientific discovery, such as Hinchingbrooke Country Park, </w:t>
      </w:r>
      <w:proofErr w:type="spellStart"/>
      <w:r w:rsidRPr="00D86DC1">
        <w:rPr>
          <w:rFonts w:ascii="Comic Sans MS" w:eastAsia="Times New Roman" w:hAnsi="Comic Sans MS" w:cs="Arial"/>
          <w:color w:val="000000"/>
          <w:sz w:val="20"/>
          <w:szCs w:val="20"/>
          <w:lang w:eastAsia="en-GB"/>
        </w:rPr>
        <w:t>Stibbington</w:t>
      </w:r>
      <w:proofErr w:type="spellEnd"/>
      <w:r w:rsidRPr="00D86DC1">
        <w:rPr>
          <w:rFonts w:ascii="Comic Sans MS" w:eastAsia="Times New Roman" w:hAnsi="Comic Sans MS" w:cs="Arial"/>
          <w:color w:val="000000"/>
          <w:sz w:val="20"/>
          <w:szCs w:val="20"/>
          <w:lang w:eastAsia="en-GB"/>
        </w:rPr>
        <w:t xml:space="preserve">, Brancaster, zoos and wildlife parks. Visitors from the community also visit the school, including the Dogs Trust, NSPCC and people from scientific backgrounds, such as </w:t>
      </w:r>
      <w:r>
        <w:rPr>
          <w:rFonts w:ascii="Comic Sans MS" w:eastAsia="Times New Roman" w:hAnsi="Comic Sans MS" w:cs="Arial"/>
          <w:color w:val="000000"/>
          <w:sz w:val="20"/>
          <w:szCs w:val="20"/>
          <w:lang w:eastAsia="en-GB"/>
        </w:rPr>
        <w:t>engineer</w:t>
      </w:r>
      <w:r w:rsidRPr="00D86DC1">
        <w:rPr>
          <w:rFonts w:ascii="Comic Sans MS" w:eastAsia="Times New Roman" w:hAnsi="Comic Sans MS" w:cs="Arial"/>
          <w:color w:val="000000"/>
          <w:sz w:val="20"/>
          <w:szCs w:val="20"/>
          <w:lang w:eastAsia="en-GB"/>
        </w:rPr>
        <w:t>s and nurses.</w:t>
      </w:r>
    </w:p>
    <w:p w14:paraId="3E15584C" w14:textId="77777777" w:rsidR="00954295" w:rsidRPr="00D86DC1" w:rsidRDefault="00954295" w:rsidP="00954295">
      <w:pPr>
        <w:spacing w:line="360" w:lineRule="atLeast"/>
        <w:textAlignment w:val="top"/>
        <w:rPr>
          <w:rFonts w:ascii="Comic Sans MS" w:eastAsia="Times New Roman" w:hAnsi="Comic Sans MS" w:cs="Arial"/>
          <w:color w:val="000000"/>
          <w:sz w:val="20"/>
          <w:szCs w:val="20"/>
          <w:lang w:eastAsia="en-GB"/>
        </w:rPr>
      </w:pPr>
      <w:r w:rsidRPr="00D86DC1">
        <w:rPr>
          <w:rFonts w:ascii="Comic Sans MS" w:eastAsia="Times New Roman" w:hAnsi="Comic Sans MS" w:cs="Arial"/>
          <w:color w:val="000000"/>
          <w:sz w:val="20"/>
          <w:szCs w:val="20"/>
          <w:lang w:eastAsia="en-GB"/>
        </w:rPr>
        <w:t>We endeavour to ensure that the Science curriculum we provide will give children the confidence and motivation to continue to further develop their skills into the next stage of their education and life experiences.</w:t>
      </w:r>
    </w:p>
    <w:p w14:paraId="53E931AA" w14:textId="77777777" w:rsidR="00954295" w:rsidRPr="00F60CC8" w:rsidRDefault="00954295" w:rsidP="00954295">
      <w:pPr>
        <w:pStyle w:val="NoSpacing"/>
        <w:ind w:left="360"/>
        <w:rPr>
          <w:rFonts w:ascii="Comic Sans MS" w:hAnsi="Comic Sans MS" w:cs="Arial"/>
          <w:color w:val="000000"/>
          <w:sz w:val="14"/>
          <w:szCs w:val="20"/>
        </w:rPr>
      </w:pPr>
    </w:p>
    <w:p w14:paraId="34232505" w14:textId="77777777" w:rsidR="00954295" w:rsidRPr="007F4A36" w:rsidRDefault="00954295" w:rsidP="00954295">
      <w:pPr>
        <w:rPr>
          <w:rFonts w:ascii="Comic Sans MS" w:hAnsi="Comic Sans MS" w:cs="Tahoma"/>
          <w:b/>
          <w:sz w:val="20"/>
          <w:szCs w:val="20"/>
        </w:rPr>
      </w:pPr>
      <w:r>
        <w:rPr>
          <w:rFonts w:ascii="Comic Sans MS" w:hAnsi="Comic Sans MS" w:cs="Tahoma"/>
          <w:b/>
          <w:sz w:val="20"/>
          <w:szCs w:val="20"/>
        </w:rPr>
        <w:t>Curriculum I</w:t>
      </w:r>
      <w:r w:rsidRPr="007F4A36">
        <w:rPr>
          <w:rFonts w:ascii="Comic Sans MS" w:hAnsi="Comic Sans MS" w:cs="Tahoma"/>
          <w:b/>
          <w:sz w:val="20"/>
          <w:szCs w:val="20"/>
        </w:rPr>
        <w:t>mplementation</w:t>
      </w:r>
    </w:p>
    <w:p w14:paraId="434FF7A0" w14:textId="77777777" w:rsidR="00954295" w:rsidRPr="00BC6352" w:rsidRDefault="00954295" w:rsidP="00954295">
      <w:pPr>
        <w:pStyle w:val="NoSpacing"/>
        <w:rPr>
          <w:rFonts w:ascii="Comic Sans MS" w:hAnsi="Comic Sans MS"/>
          <w:sz w:val="20"/>
          <w:szCs w:val="20"/>
        </w:rPr>
      </w:pPr>
      <w:r w:rsidRPr="00BC6352">
        <w:rPr>
          <w:rFonts w:ascii="Comic Sans MS" w:hAnsi="Comic Sans MS"/>
          <w:sz w:val="20"/>
          <w:szCs w:val="20"/>
        </w:rPr>
        <w:t>Teachers create a positive attitude to science learning within their classrooms and reinforce an expectation that all children are capable of achieving high standards in science. Our whole school approach to the teaching and learning of science involves the following;</w:t>
      </w:r>
    </w:p>
    <w:p w14:paraId="6DDB818D" w14:textId="77777777" w:rsidR="00954295" w:rsidRPr="00BC6352" w:rsidRDefault="00954295" w:rsidP="00954295">
      <w:pPr>
        <w:pStyle w:val="NoSpacing"/>
        <w:rPr>
          <w:rFonts w:ascii="Comic Sans MS" w:hAnsi="Comic Sans MS"/>
          <w:sz w:val="20"/>
          <w:szCs w:val="20"/>
        </w:rPr>
      </w:pPr>
      <w:r w:rsidRPr="00BC6352">
        <w:rPr>
          <w:rFonts w:ascii="Comic Sans MS" w:hAnsi="Comic Sans MS"/>
          <w:sz w:val="20"/>
          <w:szCs w:val="20"/>
        </w:rPr>
        <w:t> </w:t>
      </w:r>
    </w:p>
    <w:p w14:paraId="1905E28E" w14:textId="77777777" w:rsidR="00954295" w:rsidRPr="00BC6352" w:rsidRDefault="00954295" w:rsidP="00954295">
      <w:pPr>
        <w:pStyle w:val="NoSpacing"/>
        <w:numPr>
          <w:ilvl w:val="0"/>
          <w:numId w:val="5"/>
        </w:numPr>
        <w:rPr>
          <w:rFonts w:ascii="Comic Sans MS" w:hAnsi="Comic Sans MS"/>
          <w:sz w:val="20"/>
          <w:szCs w:val="20"/>
        </w:rPr>
      </w:pPr>
      <w:r w:rsidRPr="00BC6352">
        <w:rPr>
          <w:rFonts w:ascii="Comic Sans MS" w:hAnsi="Comic Sans MS"/>
          <w:sz w:val="20"/>
          <w:szCs w:val="20"/>
        </w:rPr>
        <w:t>Science will be taught in planned and arranged topic blocks by the class teacher. This is a strategy to enable the achievement of a greater depth of knowledge.</w:t>
      </w:r>
    </w:p>
    <w:p w14:paraId="11D11D75" w14:textId="77777777" w:rsidR="00954295" w:rsidRPr="00BC6352" w:rsidRDefault="00954295" w:rsidP="00954295">
      <w:pPr>
        <w:pStyle w:val="NoSpacing"/>
        <w:numPr>
          <w:ilvl w:val="0"/>
          <w:numId w:val="5"/>
        </w:numPr>
        <w:rPr>
          <w:rFonts w:ascii="Comic Sans MS" w:hAnsi="Comic Sans MS"/>
          <w:sz w:val="20"/>
          <w:szCs w:val="20"/>
        </w:rPr>
      </w:pPr>
      <w:r w:rsidRPr="00BC6352">
        <w:rPr>
          <w:rFonts w:ascii="Comic Sans MS" w:hAnsi="Comic Sans MS"/>
          <w:sz w:val="20"/>
          <w:szCs w:val="20"/>
        </w:rPr>
        <w:t>Through our planning, we involve problem solving opportunities that allow children to find out for themselves. Children are encouraged to ask their own questions and be given opportunities to use their scientific skills and research to discover the answers. This curiosity is celebrated within the classroom. Planning involves teachers creating engaging lessons, often involving high-quality resources to aid understanding of conceptual knowledge. Teachers use precise questioning in class to test conceptual knowledge and skills, and assess children regularly to identify those children with gaps in learning, so that all children keep up.</w:t>
      </w:r>
    </w:p>
    <w:p w14:paraId="1E63CA01" w14:textId="77777777" w:rsidR="00954295" w:rsidRPr="00BC6352" w:rsidRDefault="00954295" w:rsidP="00954295">
      <w:pPr>
        <w:pStyle w:val="NoSpacing"/>
        <w:numPr>
          <w:ilvl w:val="0"/>
          <w:numId w:val="5"/>
        </w:numPr>
        <w:rPr>
          <w:rFonts w:ascii="Comic Sans MS" w:hAnsi="Comic Sans MS"/>
          <w:sz w:val="20"/>
          <w:szCs w:val="20"/>
        </w:rPr>
      </w:pPr>
      <w:r w:rsidRPr="00BC6352">
        <w:rPr>
          <w:rFonts w:ascii="Comic Sans MS" w:hAnsi="Comic Sans MS"/>
          <w:sz w:val="20"/>
          <w:szCs w:val="20"/>
        </w:rPr>
        <w:t>We build upon the learning and skill development of the previous years. As the children’s knowledge and understanding increases, and they become more proficient in selecting, using scientific equipment, collating and interpreting results, they become increasingly confident in their growing ability to come to conclusions based on real evidence.</w:t>
      </w:r>
    </w:p>
    <w:p w14:paraId="75493A30" w14:textId="77777777" w:rsidR="00954295" w:rsidRPr="00BC6352" w:rsidRDefault="00954295" w:rsidP="00954295">
      <w:pPr>
        <w:pStyle w:val="NoSpacing"/>
        <w:numPr>
          <w:ilvl w:val="0"/>
          <w:numId w:val="5"/>
        </w:numPr>
        <w:rPr>
          <w:rFonts w:ascii="Comic Sans MS" w:hAnsi="Comic Sans MS"/>
          <w:sz w:val="20"/>
          <w:szCs w:val="20"/>
        </w:rPr>
      </w:pPr>
      <w:r w:rsidRPr="00BC6352">
        <w:rPr>
          <w:rFonts w:ascii="Comic Sans MS" w:hAnsi="Comic Sans MS"/>
          <w:sz w:val="20"/>
          <w:szCs w:val="20"/>
        </w:rPr>
        <w:t>Working Scientifically skills are embedded into lessons to ensure these skills are being developed throughout the children’s school career and new vocabulary and challenging concepts are introduced through direct teaching. This is developed through the years, in-keeping with the topics.</w:t>
      </w:r>
    </w:p>
    <w:p w14:paraId="154A3BA0" w14:textId="4D0B976F" w:rsidR="00954295" w:rsidRDefault="00954295" w:rsidP="00954295">
      <w:pPr>
        <w:pStyle w:val="NoSpacing"/>
        <w:numPr>
          <w:ilvl w:val="0"/>
          <w:numId w:val="5"/>
        </w:numPr>
        <w:rPr>
          <w:rFonts w:ascii="Comic Sans MS" w:hAnsi="Comic Sans MS"/>
          <w:sz w:val="20"/>
          <w:szCs w:val="20"/>
        </w:rPr>
      </w:pPr>
      <w:r w:rsidRPr="00BC6352">
        <w:rPr>
          <w:rFonts w:ascii="Comic Sans MS" w:hAnsi="Comic Sans MS"/>
          <w:sz w:val="20"/>
          <w:szCs w:val="20"/>
        </w:rPr>
        <w:t>Teachers demonstrate how to use scientific equipment, and the various Working Scientifically skills in order to embed scientific understanding. Teachers find opportunities to develop children’s understanding of their surroundings by accessing outdoor learning and workshops with experts.</w:t>
      </w:r>
    </w:p>
    <w:p w14:paraId="50BD5D4F" w14:textId="77777777" w:rsidR="00954295" w:rsidRPr="00BC6352" w:rsidRDefault="00954295" w:rsidP="00954295">
      <w:pPr>
        <w:pStyle w:val="NoSpacing"/>
        <w:ind w:left="720"/>
        <w:rPr>
          <w:rFonts w:ascii="Comic Sans MS" w:hAnsi="Comic Sans MS"/>
          <w:sz w:val="20"/>
          <w:szCs w:val="20"/>
        </w:rPr>
      </w:pPr>
    </w:p>
    <w:p w14:paraId="034CA0FE" w14:textId="77777777" w:rsidR="00954295" w:rsidRPr="00D4135A" w:rsidRDefault="00954295" w:rsidP="00954295">
      <w:pPr>
        <w:pStyle w:val="NoSpacing"/>
        <w:rPr>
          <w:rFonts w:ascii="Comic Sans MS" w:hAnsi="Comic Sans MS"/>
          <w:b/>
          <w:sz w:val="20"/>
        </w:rPr>
      </w:pPr>
      <w:r>
        <w:rPr>
          <w:rFonts w:ascii="Comic Sans MS" w:hAnsi="Comic Sans MS"/>
          <w:b/>
          <w:sz w:val="20"/>
        </w:rPr>
        <w:t>Curriculum Impact</w:t>
      </w:r>
    </w:p>
    <w:p w14:paraId="2DC8D07E" w14:textId="77777777" w:rsidR="00954295" w:rsidRDefault="00954295" w:rsidP="00954295">
      <w:pPr>
        <w:shd w:val="clear" w:color="auto" w:fill="FFFFFF" w:themeFill="background1"/>
        <w:spacing w:after="0" w:line="240" w:lineRule="auto"/>
        <w:textAlignment w:val="top"/>
        <w:rPr>
          <w:rFonts w:ascii="Comic Sans MS" w:eastAsia="Times New Roman" w:hAnsi="Comic Sans MS" w:cs="Arial"/>
          <w:color w:val="000000"/>
          <w:sz w:val="20"/>
          <w:szCs w:val="23"/>
          <w:bdr w:val="none" w:sz="0" w:space="0" w:color="auto" w:frame="1"/>
          <w:lang w:eastAsia="en-GB"/>
        </w:rPr>
      </w:pPr>
      <w:r w:rsidRPr="00BC6352">
        <w:rPr>
          <w:rFonts w:ascii="Comic Sans MS" w:eastAsia="Times New Roman" w:hAnsi="Comic Sans MS" w:cs="Arial"/>
          <w:color w:val="000000"/>
          <w:sz w:val="20"/>
          <w:szCs w:val="23"/>
          <w:bdr w:val="none" w:sz="0" w:space="0" w:color="auto" w:frame="1"/>
          <w:lang w:eastAsia="en-GB"/>
        </w:rPr>
        <w:t xml:space="preserve">The successful approach at Eynesbury Primary School results in a fun, engaging, high-quality science education, that provides children with the foundations for understanding the world. Our engagement with the local environment ensures that children learn through varied and </w:t>
      </w:r>
      <w:proofErr w:type="gramStart"/>
      <w:r w:rsidRPr="00BC6352">
        <w:rPr>
          <w:rFonts w:ascii="Comic Sans MS" w:eastAsia="Times New Roman" w:hAnsi="Comic Sans MS" w:cs="Arial"/>
          <w:color w:val="000000"/>
          <w:sz w:val="20"/>
          <w:szCs w:val="23"/>
          <w:bdr w:val="none" w:sz="0" w:space="0" w:color="auto" w:frame="1"/>
          <w:lang w:eastAsia="en-GB"/>
        </w:rPr>
        <w:t>first hand</w:t>
      </w:r>
      <w:proofErr w:type="gramEnd"/>
      <w:r w:rsidRPr="00BC6352">
        <w:rPr>
          <w:rFonts w:ascii="Comic Sans MS" w:eastAsia="Times New Roman" w:hAnsi="Comic Sans MS" w:cs="Arial"/>
          <w:color w:val="000000"/>
          <w:sz w:val="20"/>
          <w:szCs w:val="23"/>
          <w:bdr w:val="none" w:sz="0" w:space="0" w:color="auto" w:frame="1"/>
          <w:lang w:eastAsia="en-GB"/>
        </w:rPr>
        <w:t xml:space="preserve"> experiences of the world around them. So much of science lends itself to outdoor learning and so we provide children with opportunities to experience this. Through various workshops, trips and interactions with experts and local charities, children have the understanding that science has changed our lives and that it is vital to the world’s future prosperity. Children learn the possibilities for careers in science as a result of our community links and connection with national agencies such as the STEM association and upper schools in the area. Pupil voice is used to further develop the Science curriculum, through questioning of pupil’s views and attitudes to </w:t>
      </w:r>
      <w:proofErr w:type="gramStart"/>
      <w:r w:rsidRPr="00BC6352">
        <w:rPr>
          <w:rFonts w:ascii="Comic Sans MS" w:eastAsia="Times New Roman" w:hAnsi="Comic Sans MS" w:cs="Arial"/>
          <w:color w:val="000000"/>
          <w:sz w:val="20"/>
          <w:szCs w:val="23"/>
          <w:bdr w:val="none" w:sz="0" w:space="0" w:color="auto" w:frame="1"/>
          <w:lang w:eastAsia="en-GB"/>
        </w:rPr>
        <w:t>Science</w:t>
      </w:r>
      <w:proofErr w:type="gramEnd"/>
      <w:r w:rsidRPr="00BC6352">
        <w:rPr>
          <w:rFonts w:ascii="Comic Sans MS" w:eastAsia="Times New Roman" w:hAnsi="Comic Sans MS" w:cs="Arial"/>
          <w:color w:val="000000"/>
          <w:sz w:val="20"/>
          <w:szCs w:val="23"/>
          <w:bdr w:val="none" w:sz="0" w:space="0" w:color="auto" w:frame="1"/>
          <w:lang w:eastAsia="en-GB"/>
        </w:rPr>
        <w:t xml:space="preserve"> to support the children’s enjoyment of science and to motivate learners.</w:t>
      </w:r>
    </w:p>
    <w:p w14:paraId="0BF34FAA" w14:textId="77777777" w:rsidR="00954295" w:rsidRPr="00BC6352" w:rsidRDefault="00954295" w:rsidP="00954295">
      <w:pPr>
        <w:shd w:val="clear" w:color="auto" w:fill="FFFFFF" w:themeFill="background1"/>
        <w:spacing w:after="0" w:line="240" w:lineRule="auto"/>
        <w:textAlignment w:val="top"/>
        <w:rPr>
          <w:rFonts w:ascii="Comic Sans MS" w:eastAsia="Times New Roman" w:hAnsi="Comic Sans MS" w:cs="Arial"/>
          <w:color w:val="000000"/>
          <w:sz w:val="10"/>
          <w:szCs w:val="23"/>
          <w:lang w:eastAsia="en-GB"/>
        </w:rPr>
      </w:pPr>
    </w:p>
    <w:p w14:paraId="1043E7BB" w14:textId="77777777" w:rsidR="00954295" w:rsidRPr="00015555" w:rsidRDefault="00954295" w:rsidP="00954295">
      <w:pPr>
        <w:shd w:val="clear" w:color="auto" w:fill="FFFFFF" w:themeFill="background1"/>
        <w:spacing w:after="0" w:line="240" w:lineRule="auto"/>
        <w:textAlignment w:val="top"/>
        <w:rPr>
          <w:rFonts w:ascii="Comic Sans MS" w:eastAsia="Times New Roman" w:hAnsi="Comic Sans MS" w:cs="Arial"/>
          <w:color w:val="000000"/>
          <w:sz w:val="20"/>
          <w:szCs w:val="23"/>
          <w:lang w:eastAsia="en-GB"/>
        </w:rPr>
      </w:pPr>
      <w:r w:rsidRPr="00015555">
        <w:rPr>
          <w:rFonts w:ascii="Comic Sans MS" w:eastAsia="Times New Roman" w:hAnsi="Comic Sans MS" w:cs="Arial"/>
          <w:color w:val="000000"/>
          <w:sz w:val="20"/>
          <w:szCs w:val="24"/>
          <w:bdr w:val="none" w:sz="0" w:space="0" w:color="auto" w:frame="1"/>
          <w:lang w:eastAsia="en-GB"/>
        </w:rPr>
        <w:t xml:space="preserve">Assessment will be undertaken using the following </w:t>
      </w:r>
      <w:proofErr w:type="gramStart"/>
      <w:r w:rsidRPr="00015555">
        <w:rPr>
          <w:rFonts w:ascii="Comic Sans MS" w:eastAsia="Times New Roman" w:hAnsi="Comic Sans MS" w:cs="Arial"/>
          <w:color w:val="000000"/>
          <w:sz w:val="20"/>
          <w:szCs w:val="24"/>
          <w:bdr w:val="none" w:sz="0" w:space="0" w:color="auto" w:frame="1"/>
          <w:lang w:eastAsia="en-GB"/>
        </w:rPr>
        <w:t>methods:-</w:t>
      </w:r>
      <w:proofErr w:type="gramEnd"/>
    </w:p>
    <w:p w14:paraId="181DA28A" w14:textId="77777777" w:rsidR="00954295" w:rsidRPr="000F0AA8" w:rsidRDefault="00954295" w:rsidP="00954295">
      <w:pPr>
        <w:pStyle w:val="ListParagraph"/>
        <w:numPr>
          <w:ilvl w:val="0"/>
          <w:numId w:val="6"/>
        </w:numPr>
        <w:shd w:val="clear" w:color="auto" w:fill="FFFFFF" w:themeFill="background1"/>
        <w:textAlignment w:val="top"/>
        <w:rPr>
          <w:rFonts w:ascii="Comic Sans MS" w:hAnsi="Comic Sans MS" w:cs="Arial"/>
          <w:color w:val="000000"/>
          <w:szCs w:val="23"/>
        </w:rPr>
      </w:pPr>
      <w:r w:rsidRPr="000F0AA8">
        <w:rPr>
          <w:rFonts w:ascii="Comic Sans MS" w:hAnsi="Comic Sans MS" w:cs="Arial"/>
          <w:color w:val="000000"/>
          <w:szCs w:val="24"/>
          <w:bdr w:val="none" w:sz="0" w:space="0" w:color="auto" w:frame="1"/>
        </w:rPr>
        <w:t>observation of pupils</w:t>
      </w:r>
    </w:p>
    <w:p w14:paraId="43F1450D" w14:textId="77777777" w:rsidR="00954295" w:rsidRPr="000F0AA8" w:rsidRDefault="00954295" w:rsidP="00954295">
      <w:pPr>
        <w:pStyle w:val="ListParagraph"/>
        <w:numPr>
          <w:ilvl w:val="0"/>
          <w:numId w:val="6"/>
        </w:numPr>
        <w:shd w:val="clear" w:color="auto" w:fill="FFFFFF" w:themeFill="background1"/>
        <w:textAlignment w:val="top"/>
        <w:rPr>
          <w:rFonts w:ascii="Comic Sans MS" w:hAnsi="Comic Sans MS" w:cs="Arial"/>
          <w:color w:val="000000"/>
          <w:szCs w:val="23"/>
        </w:rPr>
      </w:pPr>
      <w:r w:rsidRPr="000F0AA8">
        <w:rPr>
          <w:rFonts w:ascii="Comic Sans MS" w:hAnsi="Comic Sans MS" w:cs="Arial"/>
          <w:color w:val="000000"/>
          <w:szCs w:val="24"/>
          <w:bdr w:val="none" w:sz="0" w:space="0" w:color="auto" w:frame="1"/>
        </w:rPr>
        <w:t>talking with pupils</w:t>
      </w:r>
    </w:p>
    <w:p w14:paraId="19F2D10D" w14:textId="77777777" w:rsidR="00954295" w:rsidRPr="000F0AA8" w:rsidRDefault="00954295" w:rsidP="00954295">
      <w:pPr>
        <w:pStyle w:val="ListParagraph"/>
        <w:numPr>
          <w:ilvl w:val="0"/>
          <w:numId w:val="6"/>
        </w:numPr>
        <w:shd w:val="clear" w:color="auto" w:fill="FFFFFF" w:themeFill="background1"/>
        <w:textAlignment w:val="top"/>
        <w:rPr>
          <w:rFonts w:ascii="Comic Sans MS" w:hAnsi="Comic Sans MS" w:cs="Arial"/>
          <w:color w:val="000000"/>
          <w:szCs w:val="23"/>
        </w:rPr>
      </w:pPr>
      <w:r w:rsidRPr="000F0AA8">
        <w:rPr>
          <w:rFonts w:ascii="Comic Sans MS" w:hAnsi="Comic Sans MS" w:cs="Arial"/>
          <w:color w:val="000000"/>
          <w:szCs w:val="24"/>
          <w:bdr w:val="none" w:sz="0" w:space="0" w:color="auto" w:frame="1"/>
        </w:rPr>
        <w:t>marking written work</w:t>
      </w:r>
    </w:p>
    <w:p w14:paraId="134AA496" w14:textId="77777777" w:rsidR="00954295" w:rsidRPr="000F0AA8" w:rsidRDefault="00954295" w:rsidP="00954295">
      <w:pPr>
        <w:pStyle w:val="ListParagraph"/>
        <w:numPr>
          <w:ilvl w:val="0"/>
          <w:numId w:val="6"/>
        </w:numPr>
        <w:shd w:val="clear" w:color="auto" w:fill="FFFFFF" w:themeFill="background1"/>
        <w:textAlignment w:val="top"/>
        <w:rPr>
          <w:rFonts w:ascii="Comic Sans MS" w:hAnsi="Comic Sans MS" w:cs="Arial"/>
          <w:color w:val="000000"/>
          <w:szCs w:val="23"/>
        </w:rPr>
      </w:pPr>
      <w:r w:rsidRPr="000F0AA8">
        <w:rPr>
          <w:rFonts w:ascii="Comic Sans MS" w:hAnsi="Comic Sans MS" w:cs="Arial"/>
          <w:color w:val="000000"/>
          <w:szCs w:val="24"/>
          <w:bdr w:val="none" w:sz="0" w:space="0" w:color="auto" w:frame="1"/>
        </w:rPr>
        <w:t>self-assessment</w:t>
      </w:r>
    </w:p>
    <w:p w14:paraId="3198BF32" w14:textId="77777777" w:rsidR="00954295" w:rsidRPr="000F0AA8" w:rsidRDefault="00954295" w:rsidP="00954295">
      <w:pPr>
        <w:pStyle w:val="ListParagraph"/>
        <w:numPr>
          <w:ilvl w:val="0"/>
          <w:numId w:val="6"/>
        </w:numPr>
        <w:shd w:val="clear" w:color="auto" w:fill="FFFFFF" w:themeFill="background1"/>
        <w:textAlignment w:val="top"/>
        <w:rPr>
          <w:rFonts w:ascii="Comic Sans MS" w:hAnsi="Comic Sans MS" w:cs="Arial"/>
          <w:color w:val="000000"/>
          <w:szCs w:val="23"/>
        </w:rPr>
      </w:pPr>
      <w:r w:rsidRPr="000F0AA8">
        <w:rPr>
          <w:rFonts w:ascii="Comic Sans MS" w:hAnsi="Comic Sans MS" w:cs="Arial"/>
          <w:color w:val="000000"/>
          <w:szCs w:val="24"/>
          <w:bdr w:val="none" w:sz="0" w:space="0" w:color="auto" w:frame="1"/>
        </w:rPr>
        <w:t>peer assessment</w:t>
      </w:r>
    </w:p>
    <w:p w14:paraId="4BEBBD8D" w14:textId="77777777" w:rsidR="00954295" w:rsidRPr="000F0AA8" w:rsidRDefault="00954295" w:rsidP="00954295">
      <w:pPr>
        <w:pStyle w:val="ListParagraph"/>
        <w:numPr>
          <w:ilvl w:val="0"/>
          <w:numId w:val="6"/>
        </w:numPr>
        <w:shd w:val="clear" w:color="auto" w:fill="FFFFFF" w:themeFill="background1"/>
        <w:textAlignment w:val="top"/>
        <w:rPr>
          <w:rFonts w:ascii="Comic Sans MS" w:hAnsi="Comic Sans MS" w:cs="Arial"/>
          <w:color w:val="000000"/>
          <w:szCs w:val="24"/>
          <w:bdr w:val="none" w:sz="0" w:space="0" w:color="auto" w:frame="1"/>
        </w:rPr>
      </w:pPr>
      <w:r w:rsidRPr="000F0AA8">
        <w:rPr>
          <w:rFonts w:ascii="Comic Sans MS" w:hAnsi="Comic Sans MS" w:cs="Arial"/>
          <w:color w:val="000000"/>
          <w:szCs w:val="24"/>
          <w:bdr w:val="none" w:sz="0" w:space="0" w:color="auto" w:frame="1"/>
        </w:rPr>
        <w:t>the evaluation of discussion</w:t>
      </w:r>
    </w:p>
    <w:p w14:paraId="2DD3A2A4" w14:textId="77777777" w:rsidR="00954295" w:rsidRPr="00BC6352" w:rsidRDefault="00954295" w:rsidP="00954295">
      <w:pPr>
        <w:pStyle w:val="NoSpacing"/>
        <w:rPr>
          <w:rFonts w:ascii="Comic Sans MS" w:hAnsi="Comic Sans MS" w:cs="Arial"/>
          <w:sz w:val="20"/>
          <w:szCs w:val="20"/>
        </w:rPr>
      </w:pPr>
      <w:r w:rsidRPr="00BC6352">
        <w:rPr>
          <w:rFonts w:ascii="Comic Sans MS" w:hAnsi="Comic Sans MS" w:cs="Arial"/>
          <w:color w:val="000000"/>
          <w:sz w:val="20"/>
          <w:szCs w:val="20"/>
        </w:rPr>
        <w:lastRenderedPageBreak/>
        <w:t xml:space="preserve">Children in EYFS are assessed against Understanding of World: 40-60m: </w:t>
      </w:r>
      <w:r w:rsidRPr="00BC6352">
        <w:rPr>
          <w:rFonts w:ascii="Comic Sans MS" w:hAnsi="Comic Sans MS" w:cs="Arial"/>
          <w:sz w:val="20"/>
          <w:szCs w:val="20"/>
        </w:rPr>
        <w:t>Looks closely at similarities, differences, patterns and change.</w:t>
      </w:r>
    </w:p>
    <w:p w14:paraId="2B132DF1" w14:textId="77777777" w:rsidR="00954295" w:rsidRDefault="00954295" w:rsidP="00954295">
      <w:pPr>
        <w:autoSpaceDE w:val="0"/>
        <w:autoSpaceDN w:val="0"/>
        <w:adjustRightInd w:val="0"/>
        <w:spacing w:after="0" w:line="240" w:lineRule="auto"/>
        <w:rPr>
          <w:rFonts w:ascii="Comic Sans MS" w:hAnsi="Comic Sans MS" w:cs="Calibri"/>
          <w:sz w:val="20"/>
          <w:szCs w:val="20"/>
        </w:rPr>
      </w:pPr>
      <w:r w:rsidRPr="00BC6352">
        <w:rPr>
          <w:rFonts w:ascii="Comic Sans MS" w:hAnsi="Comic Sans MS" w:cs="Arial"/>
          <w:sz w:val="20"/>
          <w:szCs w:val="20"/>
        </w:rPr>
        <w:t xml:space="preserve">Children at Expected level of Development at the end of year- </w:t>
      </w:r>
      <w:r w:rsidRPr="00BC6352">
        <w:rPr>
          <w:rFonts w:ascii="Comic Sans MS" w:hAnsi="Comic Sans MS" w:cs="Calibri"/>
          <w:sz w:val="20"/>
          <w:szCs w:val="20"/>
        </w:rPr>
        <w:t>Children know about similarities and differences in</w:t>
      </w:r>
      <w:r>
        <w:rPr>
          <w:rFonts w:ascii="Comic Sans MS" w:hAnsi="Comic Sans MS" w:cs="Calibri"/>
          <w:sz w:val="20"/>
          <w:szCs w:val="20"/>
        </w:rPr>
        <w:t xml:space="preserve"> </w:t>
      </w:r>
      <w:r w:rsidRPr="00BC6352">
        <w:rPr>
          <w:rFonts w:ascii="Comic Sans MS" w:hAnsi="Comic Sans MS" w:cs="Calibri"/>
          <w:sz w:val="20"/>
          <w:szCs w:val="20"/>
        </w:rPr>
        <w:t>relation to places, objects, materials and living</w:t>
      </w:r>
      <w:r>
        <w:rPr>
          <w:rFonts w:ascii="Comic Sans MS" w:hAnsi="Comic Sans MS" w:cs="Calibri"/>
          <w:sz w:val="20"/>
          <w:szCs w:val="20"/>
        </w:rPr>
        <w:t xml:space="preserve"> </w:t>
      </w:r>
      <w:r w:rsidRPr="00BC6352">
        <w:rPr>
          <w:rFonts w:ascii="Comic Sans MS" w:hAnsi="Comic Sans MS" w:cs="Calibri"/>
          <w:sz w:val="20"/>
          <w:szCs w:val="20"/>
        </w:rPr>
        <w:t>things. They talk about the features of their own</w:t>
      </w:r>
      <w:r>
        <w:rPr>
          <w:rFonts w:ascii="Comic Sans MS" w:hAnsi="Comic Sans MS" w:cs="Calibri"/>
          <w:sz w:val="20"/>
          <w:szCs w:val="20"/>
        </w:rPr>
        <w:t xml:space="preserve"> </w:t>
      </w:r>
      <w:r w:rsidRPr="00BC6352">
        <w:rPr>
          <w:rFonts w:ascii="Comic Sans MS" w:hAnsi="Comic Sans MS" w:cs="Calibri"/>
          <w:sz w:val="20"/>
          <w:szCs w:val="20"/>
        </w:rPr>
        <w:t>immediate environment and how environments</w:t>
      </w:r>
      <w:r>
        <w:rPr>
          <w:rFonts w:ascii="Comic Sans MS" w:hAnsi="Comic Sans MS" w:cs="Calibri"/>
          <w:sz w:val="20"/>
          <w:szCs w:val="20"/>
        </w:rPr>
        <w:t xml:space="preserve"> </w:t>
      </w:r>
      <w:r w:rsidRPr="00BC6352">
        <w:rPr>
          <w:rFonts w:ascii="Comic Sans MS" w:hAnsi="Comic Sans MS" w:cs="Calibri"/>
          <w:sz w:val="20"/>
          <w:szCs w:val="20"/>
        </w:rPr>
        <w:t>might vary from one another. They make</w:t>
      </w:r>
      <w:r>
        <w:rPr>
          <w:rFonts w:ascii="Comic Sans MS" w:hAnsi="Comic Sans MS" w:cs="Calibri"/>
          <w:sz w:val="20"/>
          <w:szCs w:val="20"/>
        </w:rPr>
        <w:t xml:space="preserve"> </w:t>
      </w:r>
      <w:r w:rsidRPr="00BC6352">
        <w:rPr>
          <w:rFonts w:ascii="Comic Sans MS" w:hAnsi="Comic Sans MS" w:cs="Calibri"/>
          <w:sz w:val="20"/>
          <w:szCs w:val="20"/>
        </w:rPr>
        <w:t>observations of animals and</w:t>
      </w:r>
      <w:r>
        <w:rPr>
          <w:rFonts w:ascii="Comic Sans MS" w:hAnsi="Comic Sans MS" w:cs="Calibri"/>
          <w:sz w:val="20"/>
          <w:szCs w:val="20"/>
        </w:rPr>
        <w:t xml:space="preserve"> </w:t>
      </w:r>
      <w:r w:rsidRPr="00BC6352">
        <w:rPr>
          <w:rFonts w:ascii="Comic Sans MS" w:hAnsi="Comic Sans MS" w:cs="Calibri"/>
          <w:sz w:val="20"/>
          <w:szCs w:val="20"/>
        </w:rPr>
        <w:t>plants and explain why some things occur, and talk</w:t>
      </w:r>
      <w:r>
        <w:rPr>
          <w:rFonts w:ascii="Comic Sans MS" w:hAnsi="Comic Sans MS" w:cs="Calibri"/>
          <w:sz w:val="20"/>
          <w:szCs w:val="20"/>
        </w:rPr>
        <w:t xml:space="preserve"> </w:t>
      </w:r>
      <w:r w:rsidRPr="00BC6352">
        <w:rPr>
          <w:rFonts w:ascii="Comic Sans MS" w:hAnsi="Comic Sans MS" w:cs="Calibri"/>
          <w:sz w:val="20"/>
          <w:szCs w:val="20"/>
        </w:rPr>
        <w:t>about changes.</w:t>
      </w:r>
    </w:p>
    <w:p w14:paraId="19D65184" w14:textId="77777777" w:rsidR="00954295" w:rsidRPr="00BC6352" w:rsidRDefault="00954295" w:rsidP="00954295">
      <w:pPr>
        <w:autoSpaceDE w:val="0"/>
        <w:autoSpaceDN w:val="0"/>
        <w:adjustRightInd w:val="0"/>
        <w:spacing w:after="0" w:line="240" w:lineRule="auto"/>
        <w:rPr>
          <w:rFonts w:ascii="Comic Sans MS" w:hAnsi="Comic Sans MS" w:cs="Calibri"/>
          <w:sz w:val="20"/>
          <w:szCs w:val="20"/>
        </w:rPr>
      </w:pPr>
    </w:p>
    <w:p w14:paraId="4E01FC0F" w14:textId="77777777" w:rsidR="00954295" w:rsidRDefault="00954295" w:rsidP="00954295">
      <w:pPr>
        <w:autoSpaceDE w:val="0"/>
        <w:autoSpaceDN w:val="0"/>
        <w:adjustRightInd w:val="0"/>
        <w:spacing w:after="0" w:line="240" w:lineRule="auto"/>
        <w:rPr>
          <w:rFonts w:ascii="Comic Sans MS" w:hAnsi="Comic Sans MS" w:cs="Calibri"/>
          <w:sz w:val="20"/>
          <w:szCs w:val="20"/>
        </w:rPr>
      </w:pPr>
      <w:r w:rsidRPr="00BC6352">
        <w:rPr>
          <w:rFonts w:ascii="Comic Sans MS" w:hAnsi="Comic Sans MS" w:cs="Calibri"/>
          <w:sz w:val="20"/>
          <w:szCs w:val="20"/>
        </w:rPr>
        <w:t>Or Exceeding: Children know about similarities and differences in</w:t>
      </w:r>
      <w:r>
        <w:rPr>
          <w:rFonts w:ascii="Comic Sans MS" w:hAnsi="Comic Sans MS" w:cs="Calibri"/>
          <w:sz w:val="20"/>
          <w:szCs w:val="20"/>
        </w:rPr>
        <w:t xml:space="preserve"> </w:t>
      </w:r>
      <w:r w:rsidRPr="00BC6352">
        <w:rPr>
          <w:rFonts w:ascii="Comic Sans MS" w:hAnsi="Comic Sans MS" w:cs="Calibri"/>
          <w:sz w:val="20"/>
          <w:szCs w:val="20"/>
        </w:rPr>
        <w:t>relation to places, objects, materials and living</w:t>
      </w:r>
      <w:r>
        <w:rPr>
          <w:rFonts w:ascii="Comic Sans MS" w:hAnsi="Comic Sans MS" w:cs="Calibri"/>
          <w:sz w:val="20"/>
          <w:szCs w:val="20"/>
        </w:rPr>
        <w:t xml:space="preserve"> </w:t>
      </w:r>
      <w:r w:rsidRPr="00BC6352">
        <w:rPr>
          <w:rFonts w:ascii="Comic Sans MS" w:hAnsi="Comic Sans MS" w:cs="Calibri"/>
          <w:sz w:val="20"/>
          <w:szCs w:val="20"/>
        </w:rPr>
        <w:t>things. They talk about the features of their own</w:t>
      </w:r>
      <w:r>
        <w:rPr>
          <w:rFonts w:ascii="Comic Sans MS" w:hAnsi="Comic Sans MS" w:cs="Calibri"/>
          <w:sz w:val="20"/>
          <w:szCs w:val="20"/>
        </w:rPr>
        <w:t xml:space="preserve"> </w:t>
      </w:r>
      <w:r w:rsidRPr="00BC6352">
        <w:rPr>
          <w:rFonts w:ascii="Comic Sans MS" w:hAnsi="Comic Sans MS" w:cs="Calibri"/>
          <w:sz w:val="20"/>
          <w:szCs w:val="20"/>
        </w:rPr>
        <w:t>immediate environment and how environments</w:t>
      </w:r>
      <w:r>
        <w:rPr>
          <w:rFonts w:ascii="Comic Sans MS" w:hAnsi="Comic Sans MS" w:cs="Calibri"/>
          <w:sz w:val="20"/>
          <w:szCs w:val="20"/>
        </w:rPr>
        <w:t xml:space="preserve"> </w:t>
      </w:r>
      <w:r w:rsidRPr="00BC6352">
        <w:rPr>
          <w:rFonts w:ascii="Comic Sans MS" w:hAnsi="Comic Sans MS" w:cs="Calibri"/>
          <w:sz w:val="20"/>
          <w:szCs w:val="20"/>
        </w:rPr>
        <w:t>might vary from one another. They make</w:t>
      </w:r>
      <w:r>
        <w:rPr>
          <w:rFonts w:ascii="Comic Sans MS" w:hAnsi="Comic Sans MS" w:cs="Calibri"/>
          <w:sz w:val="20"/>
          <w:szCs w:val="20"/>
        </w:rPr>
        <w:t xml:space="preserve"> </w:t>
      </w:r>
      <w:r w:rsidRPr="00BC6352">
        <w:rPr>
          <w:rFonts w:ascii="Comic Sans MS" w:hAnsi="Comic Sans MS" w:cs="Calibri"/>
          <w:sz w:val="20"/>
          <w:szCs w:val="20"/>
        </w:rPr>
        <w:t>observations of animals and</w:t>
      </w:r>
      <w:r>
        <w:rPr>
          <w:rFonts w:ascii="Comic Sans MS" w:hAnsi="Comic Sans MS" w:cs="Calibri"/>
          <w:sz w:val="20"/>
          <w:szCs w:val="20"/>
        </w:rPr>
        <w:t xml:space="preserve"> </w:t>
      </w:r>
      <w:r w:rsidRPr="00BC6352">
        <w:rPr>
          <w:rFonts w:ascii="Comic Sans MS" w:hAnsi="Comic Sans MS" w:cs="Calibri"/>
          <w:sz w:val="20"/>
          <w:szCs w:val="20"/>
        </w:rPr>
        <w:t>plants and explain why some things occur, and talk</w:t>
      </w:r>
      <w:r>
        <w:rPr>
          <w:rFonts w:ascii="Comic Sans MS" w:hAnsi="Comic Sans MS" w:cs="Calibri"/>
          <w:sz w:val="20"/>
          <w:szCs w:val="20"/>
        </w:rPr>
        <w:t xml:space="preserve"> </w:t>
      </w:r>
      <w:r w:rsidRPr="00BC6352">
        <w:rPr>
          <w:rFonts w:ascii="Comic Sans MS" w:hAnsi="Comic Sans MS" w:cs="Calibri"/>
          <w:sz w:val="20"/>
          <w:szCs w:val="20"/>
        </w:rPr>
        <w:t>about changes.</w:t>
      </w:r>
    </w:p>
    <w:p w14:paraId="3D2FB3C0" w14:textId="77777777" w:rsidR="00954295" w:rsidRPr="00BC6352" w:rsidRDefault="00954295" w:rsidP="00954295">
      <w:pPr>
        <w:autoSpaceDE w:val="0"/>
        <w:autoSpaceDN w:val="0"/>
        <w:adjustRightInd w:val="0"/>
        <w:spacing w:after="0" w:line="240" w:lineRule="auto"/>
        <w:rPr>
          <w:rFonts w:ascii="Comic Sans MS" w:hAnsi="Comic Sans MS" w:cs="Calibri"/>
          <w:sz w:val="20"/>
          <w:szCs w:val="20"/>
        </w:rPr>
      </w:pPr>
    </w:p>
    <w:p w14:paraId="6A0FA098" w14:textId="77777777" w:rsidR="00954295" w:rsidRPr="00BC6352" w:rsidRDefault="00954295" w:rsidP="00954295">
      <w:pPr>
        <w:autoSpaceDE w:val="0"/>
        <w:autoSpaceDN w:val="0"/>
        <w:adjustRightInd w:val="0"/>
        <w:spacing w:after="0" w:line="240" w:lineRule="auto"/>
        <w:rPr>
          <w:rFonts w:ascii="Comic Sans MS" w:hAnsi="Comic Sans MS" w:cs="Calibri"/>
          <w:sz w:val="20"/>
          <w:szCs w:val="20"/>
        </w:rPr>
      </w:pPr>
      <w:r w:rsidRPr="00BC6352">
        <w:rPr>
          <w:rFonts w:ascii="Comic Sans MS" w:hAnsi="Comic Sans MS" w:cs="Calibri"/>
          <w:sz w:val="20"/>
          <w:szCs w:val="20"/>
        </w:rPr>
        <w:t>Which links directly to the National Curriculum in Year 1: Working Scientifically (practical scientific methods, processes and skills through the teaching of</w:t>
      </w:r>
      <w:r>
        <w:rPr>
          <w:rFonts w:ascii="Comic Sans MS" w:hAnsi="Comic Sans MS" w:cs="Calibri"/>
          <w:sz w:val="20"/>
          <w:szCs w:val="20"/>
        </w:rPr>
        <w:t xml:space="preserve"> </w:t>
      </w:r>
      <w:r w:rsidRPr="00BC6352">
        <w:rPr>
          <w:rFonts w:ascii="Comic Sans MS" w:hAnsi="Comic Sans MS" w:cs="Calibri"/>
          <w:sz w:val="20"/>
          <w:szCs w:val="20"/>
        </w:rPr>
        <w:t>the programme of study content)</w:t>
      </w:r>
      <w:r>
        <w:rPr>
          <w:rFonts w:ascii="Comic Sans MS" w:hAnsi="Comic Sans MS" w:cs="Calibri"/>
          <w:sz w:val="20"/>
          <w:szCs w:val="20"/>
        </w:rPr>
        <w:t xml:space="preserve"> </w:t>
      </w:r>
      <w:r w:rsidRPr="00BC6352">
        <w:rPr>
          <w:rFonts w:ascii="Comic Sans MS" w:hAnsi="Comic Sans MS" w:cs="Calibri"/>
          <w:sz w:val="20"/>
          <w:szCs w:val="20"/>
        </w:rPr>
        <w:t>asking simple questions and recognising that they can be answered in different ways</w:t>
      </w:r>
      <w:r>
        <w:rPr>
          <w:rFonts w:ascii="Comic Sans MS" w:hAnsi="Comic Sans MS" w:cs="Calibri"/>
          <w:sz w:val="20"/>
          <w:szCs w:val="20"/>
        </w:rPr>
        <w:t xml:space="preserve"> </w:t>
      </w:r>
      <w:r w:rsidRPr="00BC6352">
        <w:rPr>
          <w:rFonts w:ascii="Comic Sans MS" w:hAnsi="Comic Sans MS" w:cs="Calibri"/>
          <w:sz w:val="20"/>
          <w:szCs w:val="20"/>
        </w:rPr>
        <w:t>observing closely, using simple equipment</w:t>
      </w:r>
      <w:r>
        <w:rPr>
          <w:rFonts w:ascii="Comic Sans MS" w:hAnsi="Comic Sans MS" w:cs="Calibri"/>
          <w:sz w:val="20"/>
          <w:szCs w:val="20"/>
        </w:rPr>
        <w:t xml:space="preserve"> </w:t>
      </w:r>
      <w:r w:rsidRPr="00BC6352">
        <w:rPr>
          <w:rFonts w:ascii="Comic Sans MS" w:hAnsi="Comic Sans MS" w:cs="Calibri"/>
          <w:sz w:val="20"/>
          <w:szCs w:val="20"/>
        </w:rPr>
        <w:t>performing simple tests</w:t>
      </w:r>
      <w:r>
        <w:rPr>
          <w:rFonts w:ascii="Comic Sans MS" w:hAnsi="Comic Sans MS" w:cs="Calibri"/>
          <w:sz w:val="20"/>
          <w:szCs w:val="20"/>
        </w:rPr>
        <w:t xml:space="preserve"> </w:t>
      </w:r>
      <w:r w:rsidRPr="00BC6352">
        <w:rPr>
          <w:rFonts w:ascii="Comic Sans MS" w:hAnsi="Comic Sans MS" w:cs="Calibri"/>
          <w:sz w:val="20"/>
          <w:szCs w:val="20"/>
        </w:rPr>
        <w:t>identifying and classifying</w:t>
      </w:r>
      <w:r>
        <w:rPr>
          <w:rFonts w:ascii="Comic Sans MS" w:hAnsi="Comic Sans MS" w:cs="Calibri"/>
          <w:sz w:val="20"/>
          <w:szCs w:val="20"/>
        </w:rPr>
        <w:t xml:space="preserve"> </w:t>
      </w:r>
      <w:r w:rsidRPr="00BC6352">
        <w:rPr>
          <w:rFonts w:ascii="Comic Sans MS" w:hAnsi="Comic Sans MS" w:cs="Calibri"/>
          <w:sz w:val="20"/>
          <w:szCs w:val="20"/>
        </w:rPr>
        <w:t>using their observations and ideas to suggest answers to questions</w:t>
      </w:r>
      <w:r>
        <w:rPr>
          <w:rFonts w:ascii="Comic Sans MS" w:hAnsi="Comic Sans MS" w:cs="Calibri"/>
          <w:sz w:val="20"/>
          <w:szCs w:val="20"/>
        </w:rPr>
        <w:t xml:space="preserve"> </w:t>
      </w:r>
      <w:r w:rsidRPr="00BC6352">
        <w:rPr>
          <w:rFonts w:ascii="Comic Sans MS" w:hAnsi="Comic Sans MS" w:cs="Calibri"/>
          <w:sz w:val="20"/>
          <w:szCs w:val="20"/>
        </w:rPr>
        <w:t>gathering and recording data to help in answering questions.</w:t>
      </w:r>
      <w:r>
        <w:rPr>
          <w:rFonts w:ascii="Comic Sans MS" w:hAnsi="Comic Sans MS" w:cs="Calibri"/>
          <w:sz w:val="20"/>
          <w:szCs w:val="20"/>
        </w:rPr>
        <w:t xml:space="preserve"> </w:t>
      </w:r>
      <w:r w:rsidRPr="00BC6352">
        <w:rPr>
          <w:rFonts w:ascii="Comic Sans MS" w:hAnsi="Comic Sans MS" w:cs="Calibri"/>
          <w:sz w:val="20"/>
          <w:szCs w:val="20"/>
        </w:rPr>
        <w:t>Specifically in the areas of Plants, Everyday Materials, Seasonal Changes and Animals, including Humans.</w:t>
      </w:r>
    </w:p>
    <w:p w14:paraId="4EE50EB7" w14:textId="4A88329C" w:rsidR="00813266" w:rsidRDefault="00813266"/>
    <w:sectPr w:rsidR="0081326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mic Sans MS">
    <w:panose1 w:val="030F0702030302020204"/>
    <w:charset w:val="00"/>
    <w:family w:val="script"/>
    <w:pitch w:val="variable"/>
    <w:sig w:usb0="00000287" w:usb1="00000013"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2"/>
    <w:multiLevelType w:val="singleLevel"/>
    <w:tmpl w:val="00000002"/>
    <w:name w:val="WW8Num25"/>
    <w:lvl w:ilvl="0">
      <w:start w:val="1"/>
      <w:numFmt w:val="bullet"/>
      <w:lvlText w:val=""/>
      <w:lvlJc w:val="left"/>
      <w:pPr>
        <w:tabs>
          <w:tab w:val="num" w:pos="720"/>
        </w:tabs>
        <w:ind w:left="720" w:hanging="360"/>
      </w:pPr>
      <w:rPr>
        <w:rFonts w:ascii="Symbol" w:hAnsi="Symbol"/>
      </w:rPr>
    </w:lvl>
  </w:abstractNum>
  <w:abstractNum w:abstractNumId="1" w15:restartNumberingAfterBreak="0">
    <w:nsid w:val="00000003"/>
    <w:multiLevelType w:val="singleLevel"/>
    <w:tmpl w:val="00000003"/>
    <w:name w:val="WW8Num28"/>
    <w:lvl w:ilvl="0">
      <w:start w:val="1"/>
      <w:numFmt w:val="bullet"/>
      <w:lvlText w:val=""/>
      <w:lvlJc w:val="left"/>
      <w:pPr>
        <w:tabs>
          <w:tab w:val="num" w:pos="720"/>
        </w:tabs>
        <w:ind w:left="720" w:hanging="360"/>
      </w:pPr>
      <w:rPr>
        <w:rFonts w:ascii="Symbol" w:hAnsi="Symbol"/>
      </w:rPr>
    </w:lvl>
  </w:abstractNum>
  <w:abstractNum w:abstractNumId="2" w15:restartNumberingAfterBreak="0">
    <w:nsid w:val="015B2533"/>
    <w:multiLevelType w:val="hybridMultilevel"/>
    <w:tmpl w:val="B6580688"/>
    <w:lvl w:ilvl="0" w:tplc="08090001">
      <w:start w:val="1"/>
      <w:numFmt w:val="bullet"/>
      <w:pStyle w:val="policyheading"/>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086B27CB"/>
    <w:multiLevelType w:val="hybridMultilevel"/>
    <w:tmpl w:val="8A9AB486"/>
    <w:lvl w:ilvl="0" w:tplc="0B78618A">
      <w:start w:val="1"/>
      <w:numFmt w:val="bullet"/>
      <w:pStyle w:val="bulletundertext"/>
      <w:lvlText w:val=""/>
      <w:lvlJc w:val="left"/>
      <w:pPr>
        <w:tabs>
          <w:tab w:val="num" w:pos="357"/>
        </w:tabs>
        <w:ind w:left="357" w:hanging="357"/>
      </w:pPr>
      <w:rPr>
        <w:rFonts w:ascii="Wingdings" w:hAnsi="Wingdings" w:hint="default"/>
        <w:color w:val="104F75"/>
      </w:rPr>
    </w:lvl>
    <w:lvl w:ilvl="1" w:tplc="08090003">
      <w:start w:val="1"/>
      <w:numFmt w:val="bullet"/>
      <w:lvlText w:val="o"/>
      <w:lvlJc w:val="left"/>
      <w:pPr>
        <w:tabs>
          <w:tab w:val="num" w:pos="1440"/>
        </w:tabs>
        <w:ind w:left="1440" w:hanging="360"/>
      </w:pPr>
      <w:rPr>
        <w:rFonts w:ascii="Courier New" w:hAnsi="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44FB1E2B"/>
    <w:multiLevelType w:val="multilevel"/>
    <w:tmpl w:val="F81853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680F55EB"/>
    <w:multiLevelType w:val="hybridMultilevel"/>
    <w:tmpl w:val="F5F09568"/>
    <w:lvl w:ilvl="0" w:tplc="08090001">
      <w:start w:val="1"/>
      <w:numFmt w:val="bullet"/>
      <w:lvlText w:val=""/>
      <w:lvlJc w:val="left"/>
      <w:pPr>
        <w:ind w:left="720" w:hanging="360"/>
      </w:pPr>
      <w:rPr>
        <w:rFonts w:ascii="Symbol" w:hAnsi="Symbol" w:hint="default"/>
      </w:rPr>
    </w:lvl>
    <w:lvl w:ilvl="1" w:tplc="389E74D2">
      <w:numFmt w:val="bullet"/>
      <w:lvlText w:val="•"/>
      <w:lvlJc w:val="left"/>
      <w:pPr>
        <w:ind w:left="1440" w:hanging="360"/>
      </w:pPr>
      <w:rPr>
        <w:rFonts w:ascii="Comic Sans MS" w:eastAsia="Times New Roman" w:hAnsi="Comic Sans MS" w:cs="Aria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0"/>
  </w:num>
  <w:num w:numId="3">
    <w:abstractNumId w:val="1"/>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54295"/>
    <w:rsid w:val="00813266"/>
    <w:rsid w:val="0095429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04FBE59"/>
  <w15:chartTrackingRefBased/>
  <w15:docId w15:val="{78DC7236-1C5F-4C37-859A-7CA09ED216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54295"/>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954295"/>
    <w:pPr>
      <w:spacing w:after="0" w:line="240" w:lineRule="auto"/>
    </w:pPr>
    <w:rPr>
      <w:rFonts w:ascii="Times New Roman" w:eastAsia="Times New Roman" w:hAnsi="Times New Roman" w:cs="Times New Roman"/>
      <w:sz w:val="24"/>
      <w:szCs w:val="24"/>
      <w:lang w:eastAsia="en-GB"/>
    </w:rPr>
  </w:style>
  <w:style w:type="character" w:customStyle="1" w:styleId="NoSpacingChar">
    <w:name w:val="No Spacing Char"/>
    <w:link w:val="NoSpacing"/>
    <w:uiPriority w:val="1"/>
    <w:rsid w:val="00954295"/>
    <w:rPr>
      <w:rFonts w:ascii="Times New Roman" w:eastAsia="Times New Roman" w:hAnsi="Times New Roman" w:cs="Times New Roman"/>
      <w:sz w:val="24"/>
      <w:szCs w:val="24"/>
      <w:lang w:eastAsia="en-GB"/>
    </w:rPr>
  </w:style>
  <w:style w:type="paragraph" w:customStyle="1" w:styleId="policyheading">
    <w:name w:val="policy heading"/>
    <w:basedOn w:val="Normal"/>
    <w:rsid w:val="00954295"/>
    <w:pPr>
      <w:numPr>
        <w:numId w:val="1"/>
      </w:numPr>
      <w:suppressAutoHyphens/>
      <w:spacing w:after="0" w:line="240" w:lineRule="auto"/>
    </w:pPr>
    <w:rPr>
      <w:rFonts w:ascii="Comic Sans MS" w:eastAsia="Times New Roman" w:hAnsi="Comic Sans MS" w:cs="Times New Roman"/>
      <w:sz w:val="20"/>
      <w:szCs w:val="24"/>
      <w:lang w:eastAsia="ar-SA"/>
    </w:rPr>
  </w:style>
  <w:style w:type="paragraph" w:customStyle="1" w:styleId="bulletundertext">
    <w:name w:val="bullet (under text)"/>
    <w:rsid w:val="00954295"/>
    <w:pPr>
      <w:numPr>
        <w:numId w:val="4"/>
      </w:numPr>
      <w:spacing w:after="240" w:line="288" w:lineRule="auto"/>
    </w:pPr>
    <w:rPr>
      <w:rFonts w:ascii="Arial" w:eastAsia="Times New Roman" w:hAnsi="Arial" w:cs="Arial"/>
      <w:sz w:val="24"/>
      <w:szCs w:val="24"/>
      <w:lang w:eastAsia="en-GB"/>
    </w:rPr>
  </w:style>
  <w:style w:type="paragraph" w:styleId="ListParagraph">
    <w:name w:val="List Paragraph"/>
    <w:basedOn w:val="Normal"/>
    <w:uiPriority w:val="34"/>
    <w:qFormat/>
    <w:rsid w:val="00954295"/>
    <w:pPr>
      <w:spacing w:after="0" w:line="240" w:lineRule="auto"/>
      <w:ind w:left="720"/>
    </w:pPr>
    <w:rPr>
      <w:rFonts w:ascii="Arial" w:eastAsia="Times New Roman" w:hAnsi="Arial" w:cs="Times New Roman"/>
      <w:sz w:val="20"/>
      <w:szCs w:val="20"/>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TotalTime>
  <Pages>3</Pages>
  <Words>1128</Words>
  <Characters>6436</Characters>
  <Application>Microsoft Office Word</Application>
  <DocSecurity>0</DocSecurity>
  <Lines>53</Lines>
  <Paragraphs>15</Paragraphs>
  <ScaleCrop>false</ScaleCrop>
  <Company/>
  <LinksUpToDate>false</LinksUpToDate>
  <CharactersWithSpaces>7549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Hannah  Ginnetta</dc:creator>
  <cp:keywords/>
  <dc:description/>
  <cp:lastModifiedBy>Hannah  Ginnetta</cp:lastModifiedBy>
  <cp:revision>1</cp:revision>
  <dcterms:created xsi:type="dcterms:W3CDTF">2023-09-21T15:19:00Z</dcterms:created>
  <dcterms:modified xsi:type="dcterms:W3CDTF">2023-09-21T15:25:00Z</dcterms:modified>
</cp:coreProperties>
</file>